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267F581C" w:rsidR="00252563" w:rsidRPr="003B41F3" w:rsidRDefault="005067D8">
      <w:pPr>
        <w:tabs>
          <w:tab w:val="center" w:pos="4536"/>
          <w:tab w:val="right" w:pos="9072"/>
        </w:tabs>
        <w:spacing w:before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bookmarkStart w:id="0" w:name="OLE_LINK26"/>
      <w:bookmarkStart w:id="1" w:name="OLE_LINK25"/>
      <w:r w:rsidRPr="003B41F3">
        <w:rPr>
          <w:rFonts w:asciiTheme="minorHAnsi" w:hAnsiTheme="minorHAnsi" w:cstheme="minorHAnsi"/>
          <w:b/>
          <w:bCs/>
          <w:sz w:val="22"/>
          <w:szCs w:val="22"/>
        </w:rPr>
        <w:t>3GPP TSG RAN WG1 #1</w:t>
      </w:r>
      <w:r w:rsidR="00B85091" w:rsidRPr="003B41F3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Pr="003B41F3">
        <w:rPr>
          <w:rFonts w:asciiTheme="minorHAnsi" w:eastAsia="MS Mincho" w:hAnsiTheme="minorHAnsi" w:cstheme="minorHAnsi"/>
          <w:b/>
          <w:bCs/>
          <w:sz w:val="22"/>
          <w:szCs w:val="22"/>
        </w:rPr>
        <w:tab/>
        <w:t xml:space="preserve">                                          </w:t>
      </w:r>
      <w:r w:rsidR="00BA547F" w:rsidRPr="003B41F3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 </w:t>
      </w:r>
      <w:r w:rsidRPr="003B41F3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       </w:t>
      </w:r>
      <w:r w:rsidR="00510427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  <w:r w:rsidR="00510427">
        <w:rPr>
          <w:rFonts w:asciiTheme="minorHAnsi" w:eastAsia="MS Mincho" w:hAnsiTheme="minorHAnsi" w:cstheme="minorHAnsi"/>
          <w:b/>
          <w:bCs/>
          <w:sz w:val="22"/>
          <w:szCs w:val="22"/>
        </w:rPr>
        <w:tab/>
        <w:t xml:space="preserve">    </w:t>
      </w:r>
      <w:r w:rsidR="001F3464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  <w:r w:rsidR="00291CF9" w:rsidRPr="003B41F3">
        <w:rPr>
          <w:rFonts w:asciiTheme="minorHAnsi" w:eastAsia="MS Mincho" w:hAnsiTheme="minorHAnsi" w:cstheme="minorHAnsi"/>
          <w:b/>
          <w:bCs/>
          <w:sz w:val="22"/>
          <w:szCs w:val="22"/>
        </w:rPr>
        <w:t>R1-</w:t>
      </w:r>
      <w:r w:rsidR="00B9319B" w:rsidRPr="00B9319B">
        <w:rPr>
          <w:rFonts w:asciiTheme="minorHAnsi" w:eastAsia="MS Mincho" w:hAnsiTheme="minorHAnsi" w:cstheme="minorHAnsi"/>
          <w:b/>
          <w:bCs/>
          <w:sz w:val="22"/>
          <w:szCs w:val="22"/>
        </w:rPr>
        <w:t>2206758</w:t>
      </w:r>
    </w:p>
    <w:bookmarkEnd w:id="0"/>
    <w:bookmarkEnd w:id="1"/>
    <w:p w14:paraId="2C5DCCDB" w14:textId="79656F92" w:rsidR="00252563" w:rsidRPr="003B41F3" w:rsidRDefault="009E4CDF">
      <w:pPr>
        <w:tabs>
          <w:tab w:val="center" w:pos="4536"/>
          <w:tab w:val="right" w:pos="9072"/>
        </w:tabs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3B41F3">
        <w:rPr>
          <w:rFonts w:asciiTheme="minorHAnsi" w:eastAsia="MS Mincho" w:hAnsiTheme="minorHAnsi" w:cstheme="minorHAnsi"/>
          <w:b/>
          <w:bCs/>
          <w:sz w:val="22"/>
          <w:szCs w:val="22"/>
          <w:lang w:eastAsia="ja-JP"/>
        </w:rPr>
        <w:t>Toulouse, France, August 22</w:t>
      </w:r>
      <w:r w:rsidRPr="000C39BF">
        <w:rPr>
          <w:rFonts w:asciiTheme="minorHAnsi" w:eastAsia="MS Mincho" w:hAnsiTheme="minorHAnsi" w:cstheme="minorHAnsi"/>
          <w:b/>
          <w:bCs/>
          <w:sz w:val="22"/>
          <w:szCs w:val="22"/>
          <w:vertAlign w:val="superscript"/>
          <w:lang w:eastAsia="ja-JP"/>
        </w:rPr>
        <w:t>nd</w:t>
      </w:r>
      <w:r w:rsidRPr="003B41F3">
        <w:rPr>
          <w:rFonts w:asciiTheme="minorHAnsi" w:eastAsia="MS Mincho" w:hAnsiTheme="minorHAnsi" w:cstheme="minorHAnsi"/>
          <w:b/>
          <w:bCs/>
          <w:sz w:val="22"/>
          <w:szCs w:val="22"/>
          <w:lang w:eastAsia="ja-JP"/>
        </w:rPr>
        <w:t xml:space="preserve"> </w:t>
      </w:r>
      <w:r w:rsidR="000C39BF">
        <w:rPr>
          <w:rFonts w:asciiTheme="minorHAnsi" w:eastAsia="MS Mincho" w:hAnsiTheme="minorHAnsi" w:cstheme="minorHAnsi"/>
          <w:b/>
          <w:bCs/>
          <w:sz w:val="22"/>
          <w:szCs w:val="22"/>
          <w:lang w:eastAsia="ja-JP"/>
        </w:rPr>
        <w:t>-</w:t>
      </w:r>
      <w:r w:rsidRPr="003B41F3">
        <w:rPr>
          <w:rFonts w:asciiTheme="minorHAnsi" w:eastAsia="MS Mincho" w:hAnsiTheme="minorHAnsi" w:cstheme="minorHAnsi"/>
          <w:b/>
          <w:bCs/>
          <w:sz w:val="22"/>
          <w:szCs w:val="22"/>
          <w:lang w:eastAsia="ja-JP"/>
        </w:rPr>
        <w:t xml:space="preserve"> 26</w:t>
      </w:r>
      <w:r w:rsidRPr="000C39BF">
        <w:rPr>
          <w:rFonts w:asciiTheme="minorHAnsi" w:eastAsia="MS Mincho" w:hAnsiTheme="minorHAnsi" w:cstheme="minorHAnsi"/>
          <w:b/>
          <w:bCs/>
          <w:sz w:val="22"/>
          <w:szCs w:val="22"/>
          <w:vertAlign w:val="superscript"/>
          <w:lang w:eastAsia="ja-JP"/>
        </w:rPr>
        <w:t>th</w:t>
      </w:r>
      <w:r w:rsidRPr="003B41F3">
        <w:rPr>
          <w:rFonts w:asciiTheme="minorHAnsi" w:eastAsia="MS Mincho" w:hAnsiTheme="minorHAnsi" w:cstheme="minorHAnsi"/>
          <w:b/>
          <w:bCs/>
          <w:sz w:val="22"/>
          <w:szCs w:val="22"/>
          <w:lang w:eastAsia="ja-JP"/>
        </w:rPr>
        <w:t>, 2022</w:t>
      </w:r>
    </w:p>
    <w:p w14:paraId="2588BF02" w14:textId="77777777" w:rsidR="00252563" w:rsidRPr="003B41F3" w:rsidRDefault="00252563">
      <w:pPr>
        <w:pStyle w:val="Header"/>
        <w:spacing w:before="120"/>
        <w:rPr>
          <w:rFonts w:asciiTheme="minorHAnsi" w:eastAsiaTheme="minorEastAsia" w:hAnsiTheme="minorHAnsi" w:cstheme="minorHAnsi"/>
          <w:lang w:eastAsia="zh-CN"/>
        </w:rPr>
      </w:pPr>
    </w:p>
    <w:p w14:paraId="0A147437" w14:textId="77777777" w:rsidR="00252563" w:rsidRPr="003B41F3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asciiTheme="minorHAnsi" w:eastAsia="宋体" w:hAnsiTheme="minorHAnsi" w:cstheme="minorHAnsi"/>
          <w:sz w:val="22"/>
          <w:lang w:eastAsia="zh-CN"/>
        </w:rPr>
      </w:pPr>
      <w:r w:rsidRPr="003B41F3">
        <w:rPr>
          <w:rFonts w:asciiTheme="minorHAnsi" w:hAnsiTheme="minorHAnsi" w:cstheme="minorHAnsi"/>
          <w:sz w:val="22"/>
        </w:rPr>
        <w:t>Source:</w:t>
      </w:r>
      <w:r w:rsidRPr="003B41F3">
        <w:rPr>
          <w:rFonts w:asciiTheme="minorHAnsi" w:hAnsiTheme="minorHAnsi" w:cstheme="minorHAnsi"/>
          <w:sz w:val="22"/>
        </w:rPr>
        <w:tab/>
      </w:r>
      <w:r w:rsidRPr="003B41F3">
        <w:rPr>
          <w:rFonts w:asciiTheme="minorHAnsi" w:eastAsia="宋体" w:hAnsiTheme="minorHAnsi" w:cstheme="minorHAnsi"/>
          <w:sz w:val="22"/>
          <w:lang w:eastAsia="zh-CN"/>
        </w:rPr>
        <w:t>vivo</w:t>
      </w:r>
    </w:p>
    <w:p w14:paraId="4DBB1634" w14:textId="0AF0A4B4" w:rsidR="00252563" w:rsidRPr="003B41F3" w:rsidRDefault="005067D8">
      <w:pPr>
        <w:pStyle w:val="Header"/>
        <w:tabs>
          <w:tab w:val="left" w:pos="1800"/>
        </w:tabs>
        <w:spacing w:before="120"/>
        <w:rPr>
          <w:rFonts w:asciiTheme="minorHAnsi" w:eastAsia="宋体" w:hAnsiTheme="minorHAnsi" w:cstheme="minorHAnsi"/>
          <w:sz w:val="22"/>
          <w:lang w:eastAsia="zh-CN"/>
        </w:rPr>
      </w:pPr>
      <w:r w:rsidRPr="003B41F3">
        <w:rPr>
          <w:rFonts w:asciiTheme="minorHAnsi" w:hAnsiTheme="minorHAnsi" w:cstheme="minorHAnsi"/>
          <w:sz w:val="22"/>
        </w:rPr>
        <w:t>Title:</w:t>
      </w:r>
      <w:r w:rsidRPr="003B41F3">
        <w:rPr>
          <w:rFonts w:asciiTheme="minorHAnsi" w:hAnsiTheme="minorHAnsi" w:cstheme="minorHAnsi"/>
          <w:sz w:val="22"/>
        </w:rPr>
        <w:tab/>
      </w:r>
      <w:r w:rsidR="00441ED9" w:rsidRPr="003B41F3">
        <w:rPr>
          <w:rFonts w:asciiTheme="minorHAnsi" w:hAnsiTheme="minorHAnsi" w:cstheme="minorHAnsi"/>
          <w:sz w:val="22"/>
        </w:rPr>
        <w:t xml:space="preserve">Available slot determination </w:t>
      </w:r>
      <w:r w:rsidR="00BD2EA1">
        <w:rPr>
          <w:rFonts w:asciiTheme="minorHAnsi" w:hAnsiTheme="minorHAnsi" w:cstheme="minorHAnsi"/>
          <w:sz w:val="22"/>
        </w:rPr>
        <w:t>for</w:t>
      </w:r>
      <w:r w:rsidR="00441ED9" w:rsidRPr="003B41F3">
        <w:rPr>
          <w:rFonts w:asciiTheme="minorHAnsi" w:hAnsiTheme="minorHAnsi" w:cstheme="minorHAnsi"/>
          <w:sz w:val="22"/>
        </w:rPr>
        <w:t xml:space="preserve"> </w:t>
      </w:r>
      <w:r w:rsidR="00F50969" w:rsidRPr="003B41F3">
        <w:rPr>
          <w:rFonts w:asciiTheme="minorHAnsi" w:hAnsiTheme="minorHAnsi" w:cstheme="minorHAnsi"/>
          <w:sz w:val="22"/>
        </w:rPr>
        <w:t xml:space="preserve">inter-cell </w:t>
      </w:r>
      <w:proofErr w:type="spellStart"/>
      <w:r w:rsidR="00F50969" w:rsidRPr="003B41F3">
        <w:rPr>
          <w:rFonts w:asciiTheme="minorHAnsi" w:hAnsiTheme="minorHAnsi" w:cstheme="minorHAnsi"/>
          <w:sz w:val="22"/>
        </w:rPr>
        <w:t>mTRP</w:t>
      </w:r>
      <w:proofErr w:type="spellEnd"/>
    </w:p>
    <w:p w14:paraId="1D4FB9E3" w14:textId="41D8CEF5" w:rsidR="00252563" w:rsidRPr="003B41F3" w:rsidRDefault="005067D8">
      <w:pPr>
        <w:pStyle w:val="Header"/>
        <w:tabs>
          <w:tab w:val="left" w:pos="1800"/>
        </w:tabs>
        <w:spacing w:before="120"/>
        <w:rPr>
          <w:rFonts w:asciiTheme="minorHAnsi" w:eastAsia="宋体" w:hAnsiTheme="minorHAnsi" w:cstheme="minorHAnsi"/>
          <w:sz w:val="22"/>
          <w:lang w:eastAsia="zh-CN"/>
        </w:rPr>
      </w:pPr>
      <w:r w:rsidRPr="003B41F3">
        <w:rPr>
          <w:rFonts w:asciiTheme="minorHAnsi" w:hAnsiTheme="minorHAnsi" w:cstheme="minorHAnsi"/>
          <w:sz w:val="22"/>
        </w:rPr>
        <w:t>Agenda Item:</w:t>
      </w:r>
      <w:r w:rsidRPr="003B41F3">
        <w:rPr>
          <w:rFonts w:asciiTheme="minorHAnsi" w:hAnsiTheme="minorHAnsi" w:cstheme="minorHAnsi"/>
          <w:sz w:val="22"/>
        </w:rPr>
        <w:tab/>
        <w:t>8.8</w:t>
      </w:r>
    </w:p>
    <w:p w14:paraId="169AE9A6" w14:textId="53B2D09B" w:rsidR="00252563" w:rsidRPr="003B41F3" w:rsidRDefault="005067D8">
      <w:pPr>
        <w:pStyle w:val="Header"/>
        <w:tabs>
          <w:tab w:val="left" w:pos="1800"/>
        </w:tabs>
        <w:spacing w:before="120"/>
        <w:rPr>
          <w:rFonts w:asciiTheme="minorHAnsi" w:eastAsia="宋体" w:hAnsiTheme="minorHAnsi" w:cstheme="minorHAnsi"/>
          <w:sz w:val="28"/>
          <w:lang w:eastAsia="zh-CN"/>
        </w:rPr>
      </w:pPr>
      <w:r w:rsidRPr="003B41F3">
        <w:rPr>
          <w:rFonts w:asciiTheme="minorHAnsi" w:hAnsiTheme="minorHAnsi" w:cstheme="minorHAnsi"/>
          <w:sz w:val="22"/>
        </w:rPr>
        <w:t>Document for:</w:t>
      </w:r>
      <w:r w:rsidRPr="003B41F3">
        <w:rPr>
          <w:rFonts w:asciiTheme="minorHAnsi" w:hAnsiTheme="minorHAnsi" w:cstheme="minorHAnsi"/>
          <w:sz w:val="22"/>
        </w:rPr>
        <w:tab/>
        <w:t>Discussion</w:t>
      </w:r>
      <w:r w:rsidRPr="003B41F3">
        <w:rPr>
          <w:rFonts w:asciiTheme="minorHAnsi" w:eastAsia="宋体" w:hAnsiTheme="minorHAnsi" w:cstheme="minorHAnsi"/>
          <w:sz w:val="22"/>
          <w:lang w:eastAsia="zh-CN"/>
        </w:rPr>
        <w:t xml:space="preserve"> and Decision</w:t>
      </w:r>
    </w:p>
    <w:p w14:paraId="500230EA" w14:textId="77777777" w:rsidR="00252563" w:rsidRPr="003B41F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3B41F3"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5D55B62" w14:textId="60231AD3" w:rsidR="00163AE5" w:rsidRPr="003B41F3" w:rsidRDefault="005067D8" w:rsidP="00710160">
      <w:pPr>
        <w:spacing w:beforeLines="0" w:before="0" w:after="0"/>
        <w:rPr>
          <w:rFonts w:asciiTheme="minorHAnsi" w:eastAsia="宋体" w:hAnsiTheme="minorHAnsi" w:cstheme="minorHAnsi"/>
          <w:lang w:val="en-GB" w:eastAsia="zh-CN"/>
        </w:rPr>
      </w:pPr>
      <w:r w:rsidRPr="003B41F3">
        <w:rPr>
          <w:rFonts w:asciiTheme="minorHAnsi" w:eastAsia="宋体" w:hAnsiTheme="minorHAnsi" w:cstheme="minorHAnsi"/>
          <w:lang w:val="en-GB" w:eastAsia="zh-CN"/>
        </w:rPr>
        <w:t>In</w:t>
      </w:r>
      <w:r w:rsidR="000D328C" w:rsidRPr="003B41F3">
        <w:rPr>
          <w:rFonts w:asciiTheme="minorHAnsi" w:eastAsia="宋体" w:hAnsiTheme="minorHAnsi" w:cstheme="minorHAnsi"/>
          <w:lang w:val="en-GB" w:eastAsia="zh-CN"/>
        </w:rPr>
        <w:t xml:space="preserve"> this contribution</w:t>
      </w:r>
      <w:r w:rsidRPr="003B41F3">
        <w:rPr>
          <w:rFonts w:asciiTheme="minorHAnsi" w:eastAsia="宋体" w:hAnsiTheme="minorHAnsi" w:cstheme="minorHAnsi"/>
          <w:lang w:val="en-GB" w:eastAsia="zh-CN"/>
        </w:rPr>
        <w:t xml:space="preserve">, </w:t>
      </w:r>
      <w:r w:rsidR="003F086E" w:rsidRPr="003B41F3">
        <w:rPr>
          <w:rFonts w:asciiTheme="minorHAnsi" w:eastAsia="宋体" w:hAnsiTheme="minorHAnsi" w:cstheme="minorHAnsi"/>
          <w:lang w:val="en-GB" w:eastAsia="zh-CN"/>
        </w:rPr>
        <w:t xml:space="preserve">we provide our views on available slot determination in inter-cell </w:t>
      </w:r>
      <w:proofErr w:type="spellStart"/>
      <w:r w:rsidR="003F086E" w:rsidRPr="003B41F3">
        <w:rPr>
          <w:rFonts w:asciiTheme="minorHAnsi" w:eastAsia="宋体" w:hAnsiTheme="minorHAnsi" w:cstheme="minorHAnsi"/>
          <w:lang w:val="en-GB" w:eastAsia="zh-CN"/>
        </w:rPr>
        <w:t>mTRP</w:t>
      </w:r>
      <w:proofErr w:type="spellEnd"/>
      <w:r w:rsidR="00723BE2">
        <w:rPr>
          <w:rFonts w:asciiTheme="minorHAnsi" w:eastAsia="宋体" w:hAnsiTheme="minorHAnsi" w:cstheme="minorHAnsi"/>
          <w:lang w:val="en-GB" w:eastAsia="zh-CN"/>
        </w:rPr>
        <w:t xml:space="preserve"> case</w:t>
      </w:r>
      <w:r w:rsidR="00710160" w:rsidRPr="003B41F3">
        <w:rPr>
          <w:rFonts w:asciiTheme="minorHAnsi" w:eastAsia="宋体" w:hAnsiTheme="minorHAnsi" w:cstheme="minorHAnsi"/>
          <w:lang w:val="en-GB" w:eastAsia="zh-CN"/>
        </w:rPr>
        <w:t>.</w:t>
      </w:r>
    </w:p>
    <w:p w14:paraId="5C04CC3C" w14:textId="3EFA4B11" w:rsidR="00252563" w:rsidRPr="003B41F3" w:rsidRDefault="001D1261" w:rsidP="006D6C7B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</w:pPr>
      <w:r w:rsidRPr="003B41F3"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3F1BF523" w14:textId="3B2700FC" w:rsidR="00252563" w:rsidRPr="006435C9" w:rsidRDefault="005067D8">
      <w:pPr>
        <w:spacing w:before="120" w:line="256" w:lineRule="auto"/>
        <w:rPr>
          <w:rFonts w:asciiTheme="minorHAnsi" w:eastAsiaTheme="minorEastAsia" w:hAnsiTheme="minorHAnsi" w:cstheme="minorHAnsi"/>
          <w:lang w:eastAsia="zh-CN"/>
        </w:rPr>
      </w:pPr>
      <w:r w:rsidRPr="006435C9">
        <w:rPr>
          <w:rFonts w:asciiTheme="minorHAnsi" w:eastAsiaTheme="minorEastAsia" w:hAnsiTheme="minorHAnsi" w:cstheme="minorHAnsi"/>
          <w:lang w:eastAsia="zh-CN"/>
        </w:rPr>
        <w:t>In RAN1#10</w:t>
      </w:r>
      <w:r w:rsidR="00C94A78" w:rsidRPr="006435C9">
        <w:rPr>
          <w:rFonts w:asciiTheme="minorHAnsi" w:eastAsiaTheme="minorEastAsia" w:hAnsiTheme="minorHAnsi" w:cstheme="minorHAnsi"/>
          <w:lang w:eastAsia="zh-CN"/>
        </w:rPr>
        <w:t>9</w:t>
      </w:r>
      <w:r w:rsidRPr="006435C9">
        <w:rPr>
          <w:rFonts w:asciiTheme="minorHAnsi" w:eastAsiaTheme="minorEastAsia" w:hAnsiTheme="minorHAnsi" w:cstheme="minorHAnsi"/>
          <w:lang w:eastAsia="zh-CN"/>
        </w:rPr>
        <w:t>-e meeting,</w:t>
      </w:r>
      <w:r w:rsidR="00714A8C" w:rsidRPr="006435C9">
        <w:rPr>
          <w:rFonts w:asciiTheme="minorHAnsi" w:eastAsiaTheme="minorEastAsia" w:hAnsiTheme="minorHAnsi" w:cstheme="minorHAnsi"/>
          <w:lang w:eastAsia="zh-CN"/>
        </w:rPr>
        <w:t xml:space="preserve"> as is summarized in </w:t>
      </w:r>
      <w:r w:rsidR="00714A8C" w:rsidRPr="006435C9">
        <w:rPr>
          <w:rFonts w:asciiTheme="minorHAnsi" w:eastAsiaTheme="minorEastAsia" w:hAnsiTheme="minorHAnsi" w:cstheme="minorHAnsi"/>
          <w:lang w:eastAsia="zh-CN"/>
        </w:rPr>
        <w:fldChar w:fldCharType="begin"/>
      </w:r>
      <w:r w:rsidR="00714A8C" w:rsidRPr="006435C9">
        <w:rPr>
          <w:rFonts w:asciiTheme="minorHAnsi" w:eastAsiaTheme="minorEastAsia" w:hAnsiTheme="minorHAnsi" w:cstheme="minorHAnsi"/>
          <w:lang w:eastAsia="zh-CN"/>
        </w:rPr>
        <w:instrText xml:space="preserve"> REF _Ref92304356 \n \h </w:instrText>
      </w:r>
      <w:r w:rsidR="00714A8C" w:rsidRPr="006435C9">
        <w:rPr>
          <w:rFonts w:asciiTheme="minorHAnsi" w:eastAsiaTheme="minorEastAsia" w:hAnsiTheme="minorHAnsi" w:cstheme="minorHAnsi"/>
          <w:lang w:eastAsia="zh-CN"/>
        </w:rPr>
      </w:r>
      <w:r w:rsidR="006435C9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="00714A8C" w:rsidRPr="006435C9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="00714A8C" w:rsidRPr="006435C9">
        <w:rPr>
          <w:rFonts w:asciiTheme="minorHAnsi" w:eastAsiaTheme="minorEastAsia" w:hAnsiTheme="minorHAnsi" w:cstheme="minorHAnsi"/>
          <w:lang w:eastAsia="zh-CN"/>
        </w:rPr>
        <w:t>[1]</w:t>
      </w:r>
      <w:r w:rsidR="00714A8C" w:rsidRPr="006435C9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714A8C" w:rsidRPr="006435C9">
        <w:rPr>
          <w:rFonts w:asciiTheme="minorHAnsi" w:eastAsiaTheme="minorEastAsia" w:hAnsiTheme="minorHAnsi" w:cstheme="minorHAnsi"/>
          <w:lang w:eastAsia="zh-CN"/>
        </w:rPr>
        <w:t>,</w:t>
      </w:r>
      <w:r w:rsidR="00C23BB9" w:rsidRPr="006435C9">
        <w:rPr>
          <w:rFonts w:asciiTheme="minorHAnsi" w:eastAsiaTheme="minorEastAsia" w:hAnsiTheme="minorHAnsi" w:cstheme="minorHAnsi"/>
          <w:lang w:eastAsia="zh-CN"/>
        </w:rPr>
        <w:t xml:space="preserve"> following options have been discussed on how to consider SSBs in inter-cell </w:t>
      </w:r>
      <w:proofErr w:type="spellStart"/>
      <w:r w:rsidR="00C23BB9" w:rsidRPr="006435C9">
        <w:rPr>
          <w:rFonts w:asciiTheme="minorHAnsi" w:eastAsiaTheme="minorEastAsia" w:hAnsiTheme="minorHAnsi" w:cstheme="minorHAnsi"/>
          <w:lang w:eastAsia="zh-CN"/>
        </w:rPr>
        <w:t>mTRP</w:t>
      </w:r>
      <w:proofErr w:type="spellEnd"/>
      <w:r w:rsidR="00C23BB9" w:rsidRPr="006435C9">
        <w:rPr>
          <w:rFonts w:asciiTheme="minorHAnsi" w:eastAsiaTheme="minorEastAsia" w:hAnsiTheme="minorHAnsi" w:cstheme="minorHAnsi"/>
          <w:lang w:eastAsia="zh-CN"/>
        </w:rPr>
        <w:t xml:space="preserve"> cases for available slot determination for Type A PUSCH repetition transmission</w:t>
      </w:r>
      <w:r w:rsidRPr="006435C9">
        <w:rPr>
          <w:rFonts w:asciiTheme="minorHAnsi" w:eastAsiaTheme="minorEastAsia" w:hAnsiTheme="minorHAnsi" w:cstheme="minorHAnsi"/>
          <w:lang w:eastAsia="zh-CN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186"/>
      </w:tblGrid>
      <w:tr w:rsidR="00252563" w:rsidRPr="006435C9" w14:paraId="779D9F26" w14:textId="77777777" w:rsidTr="009072C1">
        <w:trPr>
          <w:jc w:val="center"/>
        </w:trPr>
        <w:tc>
          <w:tcPr>
            <w:tcW w:w="9186" w:type="dxa"/>
          </w:tcPr>
          <w:p w14:paraId="051B7A8C" w14:textId="77777777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b/>
                <w:color w:val="000000"/>
                <w:szCs w:val="20"/>
                <w:lang w:eastAsia="zh-CN"/>
              </w:rPr>
              <w:t>Option 1: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Only the SSB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SystemInformationBlockType1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or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ServingCellConfigCommon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is used for the available slot determination, and then the SSB with the PCI associated with the active TCI is used for PUSCH dropping.</w:t>
            </w:r>
          </w:p>
          <w:p w14:paraId="0A3904AF" w14:textId="70E6ECB5" w:rsidR="00C23BB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>Support (2 companies): ZTE, Apple</w:t>
            </w:r>
          </w:p>
          <w:p w14:paraId="6613D702" w14:textId="77777777" w:rsidR="00603708" w:rsidRPr="006435C9" w:rsidRDefault="00603708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</w:p>
          <w:p w14:paraId="48756D6A" w14:textId="77777777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b/>
                <w:bCs/>
                <w:color w:val="000000"/>
                <w:szCs w:val="20"/>
                <w:lang w:eastAsia="zh-CN"/>
              </w:rPr>
              <w:t>Option 2:</w:t>
            </w:r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Both the SSB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SystemInformationBlockType1</w:t>
            </w:r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or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in 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ServingCellConfigCommon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and all the SSBs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SSB-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i/>
                <w:iCs/>
                <w:color w:val="000000"/>
                <w:szCs w:val="20"/>
                <w:lang w:eastAsia="zh-CN"/>
              </w:rPr>
              <w:t>MTCAdditionalPCI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 are used for the available slot determination.</w:t>
            </w:r>
          </w:p>
          <w:p w14:paraId="5BF34C0E" w14:textId="77777777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 xml:space="preserve">Support (8 companies): vivo, WILUS, Qualcomm, DOCOMO, CATT, Apple, </w:t>
            </w:r>
            <w:proofErr w:type="spellStart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>Spreadtrum</w:t>
            </w:r>
            <w:proofErr w:type="spellEnd"/>
            <w:r w:rsidRPr="006435C9">
              <w:rPr>
                <w:rFonts w:asciiTheme="minorHAnsi" w:eastAsia="MS Mincho" w:hAnsiTheme="minorHAnsi" w:cstheme="minorHAnsi"/>
                <w:bCs/>
                <w:color w:val="000000"/>
                <w:szCs w:val="20"/>
                <w:lang w:eastAsia="zh-CN"/>
              </w:rPr>
              <w:t>, OPPO</w:t>
            </w:r>
          </w:p>
          <w:p w14:paraId="1B76B454" w14:textId="77777777" w:rsidR="00603708" w:rsidRDefault="00603708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b/>
                <w:color w:val="000000"/>
                <w:szCs w:val="20"/>
                <w:lang w:eastAsia="zh-CN"/>
              </w:rPr>
            </w:pPr>
          </w:p>
          <w:p w14:paraId="1FB9990B" w14:textId="222C604A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b/>
                <w:color w:val="000000"/>
                <w:szCs w:val="20"/>
                <w:lang w:eastAsia="zh-CN"/>
              </w:rPr>
              <w:t xml:space="preserve">Option 3: 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Only the SSB with the PCI associated with the active TCI is used for the available slot determination. The SSB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SystemInformationBlockType1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or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ServingCellConfigCommon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is NOT used for either the available slot determination or PUSCH dropping.</w:t>
            </w:r>
          </w:p>
          <w:p w14:paraId="2E30FA50" w14:textId="77777777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Support (0 company): </w:t>
            </w:r>
          </w:p>
          <w:p w14:paraId="32FF3E91" w14:textId="77777777" w:rsidR="00603708" w:rsidRDefault="00603708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b/>
                <w:color w:val="000000"/>
                <w:szCs w:val="20"/>
                <w:lang w:eastAsia="zh-CN"/>
              </w:rPr>
            </w:pPr>
          </w:p>
          <w:p w14:paraId="27FF9532" w14:textId="33F0ABE5" w:rsidR="00C23BB9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b/>
                <w:color w:val="000000"/>
                <w:szCs w:val="20"/>
                <w:lang w:eastAsia="zh-CN"/>
              </w:rPr>
              <w:t>Option 4: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Both the SSB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SystemInformationBlockType1</w:t>
            </w: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or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ServingCellConfigCommon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and the SSB with the PCI associated with the active TCI are used for the available slot determination. The other SSB(s) by 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ssb-PositionsInBurst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in </w:t>
            </w:r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SSB-</w:t>
            </w:r>
            <w:proofErr w:type="spellStart"/>
            <w:r w:rsidRPr="006435C9">
              <w:rPr>
                <w:rFonts w:asciiTheme="minorHAnsi" w:eastAsia="MS Mincho" w:hAnsiTheme="minorHAnsi" w:cstheme="minorHAnsi"/>
                <w:i/>
                <w:iCs/>
                <w:color w:val="000000"/>
                <w:szCs w:val="20"/>
                <w:lang w:eastAsia="zh-CN"/>
              </w:rPr>
              <w:t>MTCAdditionalPCI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 is NOT used for either the available slot determination or PUSCH dropping.</w:t>
            </w:r>
          </w:p>
          <w:p w14:paraId="1D5F99D7" w14:textId="0FE1204B" w:rsidR="00252563" w:rsidRPr="006435C9" w:rsidRDefault="00C23BB9" w:rsidP="00C23BB9">
            <w:pPr>
              <w:shd w:val="clear" w:color="auto" w:fill="FFFFFF"/>
              <w:spacing w:beforeLines="0" w:before="0" w:after="0" w:line="210" w:lineRule="atLeast"/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</w:pPr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 xml:space="preserve">Support (3 companies): </w:t>
            </w:r>
            <w:proofErr w:type="spellStart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>InterDigital</w:t>
            </w:r>
            <w:proofErr w:type="spellEnd"/>
            <w:r w:rsidRPr="006435C9">
              <w:rPr>
                <w:rFonts w:asciiTheme="minorHAnsi" w:eastAsia="MS Mincho" w:hAnsiTheme="minorHAnsi" w:cstheme="minorHAnsi"/>
                <w:color w:val="000000"/>
                <w:szCs w:val="20"/>
                <w:lang w:eastAsia="zh-CN"/>
              </w:rPr>
              <w:t>, Ericsson, CMCC</w:t>
            </w:r>
            <w:bookmarkStart w:id="5" w:name="_GoBack"/>
            <w:bookmarkEnd w:id="5"/>
          </w:p>
        </w:tc>
      </w:tr>
    </w:tbl>
    <w:p w14:paraId="42855C80" w14:textId="01A39BB9" w:rsidR="003B41F3" w:rsidRPr="006435C9" w:rsidRDefault="00A357BD" w:rsidP="00E950E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asciiTheme="minorHAnsi" w:eastAsiaTheme="minorEastAsia" w:hAnsiTheme="minorHAnsi" w:cstheme="minorHAnsi"/>
          <w:iCs/>
          <w:lang w:val="en-GB" w:eastAsia="zh-CN"/>
        </w:rPr>
      </w:pPr>
      <w:r w:rsidRPr="006435C9">
        <w:rPr>
          <w:rFonts w:asciiTheme="minorHAnsi" w:eastAsiaTheme="minorEastAsia" w:hAnsiTheme="minorHAnsi" w:cstheme="minorHAnsi"/>
          <w:iCs/>
          <w:lang w:val="en-GB" w:eastAsia="zh-CN"/>
        </w:rPr>
        <w:t xml:space="preserve">As can be seen, </w:t>
      </w:r>
    </w:p>
    <w:p w14:paraId="5F3B0B01" w14:textId="2BE1470C" w:rsidR="003B41F3" w:rsidRPr="006435C9" w:rsidRDefault="0040665F" w:rsidP="007A7AD4">
      <w:pPr>
        <w:pStyle w:val="ListParagraph"/>
        <w:numPr>
          <w:ilvl w:val="0"/>
          <w:numId w:val="22"/>
        </w:numPr>
        <w:spacing w:beforeLines="0" w:before="0" w:after="0" w:line="257" w:lineRule="auto"/>
        <w:ind w:firstLineChars="0"/>
        <w:rPr>
          <w:rFonts w:asciiTheme="minorHAnsi" w:eastAsiaTheme="minorEastAsia" w:hAnsiTheme="minorHAnsi" w:cstheme="minorHAnsi"/>
          <w:iCs/>
          <w:lang w:val="en-GB"/>
        </w:rPr>
      </w:pPr>
      <w:r w:rsidRPr="006435C9">
        <w:rPr>
          <w:rFonts w:asciiTheme="minorHAnsi" w:eastAsiaTheme="minorEastAsia" w:hAnsiTheme="minorHAnsi" w:cstheme="minorHAnsi"/>
          <w:iCs/>
          <w:lang w:val="en-GB"/>
        </w:rPr>
        <w:t>O</w:t>
      </w:r>
      <w:r w:rsidR="00A357BD" w:rsidRPr="006435C9">
        <w:rPr>
          <w:rFonts w:asciiTheme="minorHAnsi" w:eastAsiaTheme="minorEastAsia" w:hAnsiTheme="minorHAnsi" w:cstheme="minorHAnsi"/>
          <w:iCs/>
          <w:lang w:val="en-GB"/>
        </w:rPr>
        <w:t>ption 3 is not supported by any company</w:t>
      </w:r>
      <w:r w:rsidR="0080597A" w:rsidRPr="006435C9">
        <w:rPr>
          <w:rFonts w:asciiTheme="minorHAnsi" w:eastAsiaTheme="minorEastAsia" w:hAnsiTheme="minorHAnsi" w:cstheme="minorHAnsi"/>
          <w:iCs/>
          <w:lang w:val="en-GB"/>
        </w:rPr>
        <w:t>.</w:t>
      </w:r>
    </w:p>
    <w:p w14:paraId="3541C2E4" w14:textId="61B69AC8" w:rsidR="0040665F" w:rsidRPr="006435C9" w:rsidRDefault="003B41F3" w:rsidP="007A7AD4">
      <w:pPr>
        <w:pStyle w:val="ListParagraph"/>
        <w:numPr>
          <w:ilvl w:val="0"/>
          <w:numId w:val="22"/>
        </w:numPr>
        <w:spacing w:beforeLines="0" w:before="0" w:after="0" w:line="257" w:lineRule="auto"/>
        <w:ind w:firstLineChars="0"/>
        <w:rPr>
          <w:rFonts w:asciiTheme="minorHAnsi" w:eastAsiaTheme="minorEastAsia" w:hAnsiTheme="minorHAnsi" w:cstheme="minorHAnsi"/>
          <w:iCs/>
          <w:lang w:val="en-GB"/>
        </w:rPr>
      </w:pPr>
      <w:r w:rsidRPr="006435C9">
        <w:rPr>
          <w:rFonts w:asciiTheme="minorHAnsi" w:eastAsiaTheme="minorEastAsia" w:hAnsiTheme="minorHAnsi" w:cstheme="minorHAnsi"/>
          <w:iCs/>
          <w:lang w:val="en-GB"/>
        </w:rPr>
        <w:t xml:space="preserve">Option </w:t>
      </w:r>
      <w:r w:rsidR="0040665F" w:rsidRPr="006435C9">
        <w:rPr>
          <w:rFonts w:asciiTheme="minorHAnsi" w:eastAsiaTheme="minorEastAsia" w:hAnsiTheme="minorHAnsi" w:cstheme="minorHAnsi"/>
          <w:iCs/>
          <w:lang w:val="en-GB"/>
        </w:rPr>
        <w:t>1</w:t>
      </w:r>
      <w:r w:rsidRPr="006435C9">
        <w:rPr>
          <w:rFonts w:asciiTheme="minorHAnsi" w:eastAsiaTheme="minorEastAsia" w:hAnsiTheme="minorHAnsi" w:cstheme="minorHAnsi"/>
          <w:iCs/>
          <w:lang w:val="en-GB"/>
        </w:rPr>
        <w:t xml:space="preserve"> is supported by only 2 companies, and such option would not ensure maximum number of repetitions that can be on available slot when repetitions overlap with SSBs additional configured for </w:t>
      </w:r>
      <w:proofErr w:type="spellStart"/>
      <w:r w:rsidRPr="006435C9">
        <w:rPr>
          <w:rFonts w:asciiTheme="minorHAnsi" w:eastAsiaTheme="minorEastAsia" w:hAnsiTheme="minorHAnsi" w:cstheme="minorHAnsi"/>
          <w:iCs/>
          <w:lang w:val="en-GB"/>
        </w:rPr>
        <w:t>mTRP</w:t>
      </w:r>
      <w:proofErr w:type="spellEnd"/>
      <w:r w:rsidRPr="006435C9">
        <w:rPr>
          <w:rFonts w:asciiTheme="minorHAnsi" w:eastAsiaTheme="minorEastAsia" w:hAnsiTheme="minorHAnsi" w:cstheme="minorHAnsi"/>
          <w:iCs/>
          <w:lang w:val="en-GB"/>
        </w:rPr>
        <w:t xml:space="preserve">. </w:t>
      </w:r>
    </w:p>
    <w:p w14:paraId="73DF36FB" w14:textId="1C1E181B" w:rsidR="0040665F" w:rsidRPr="006435C9" w:rsidRDefault="0040665F" w:rsidP="007A7AD4">
      <w:pPr>
        <w:pStyle w:val="ListParagraph"/>
        <w:numPr>
          <w:ilvl w:val="0"/>
          <w:numId w:val="22"/>
        </w:numPr>
        <w:spacing w:beforeLines="0" w:before="0" w:after="0" w:line="257" w:lineRule="auto"/>
        <w:ind w:firstLineChars="0"/>
        <w:rPr>
          <w:rFonts w:asciiTheme="minorHAnsi" w:eastAsiaTheme="minorEastAsia" w:hAnsiTheme="minorHAnsi" w:cstheme="minorHAnsi"/>
          <w:iCs/>
          <w:lang w:val="en-GB"/>
        </w:rPr>
      </w:pPr>
      <w:r w:rsidRPr="006435C9">
        <w:rPr>
          <w:rFonts w:asciiTheme="minorHAnsi" w:eastAsiaTheme="minorEastAsia" w:hAnsiTheme="minorHAnsi" w:cstheme="minorHAnsi"/>
          <w:iCs/>
          <w:lang w:val="en-GB"/>
        </w:rPr>
        <w:t>Option 4 is supported by only 3 companies, but it depends on the TC activation which is a dynamic signalling and should not be considered for available slot determination as commented by many companies.</w:t>
      </w:r>
    </w:p>
    <w:p w14:paraId="4A019DFD" w14:textId="2AA92001" w:rsidR="00A357BD" w:rsidRPr="006435C9" w:rsidRDefault="003B41F3" w:rsidP="007A7AD4">
      <w:pPr>
        <w:pStyle w:val="ListParagraph"/>
        <w:numPr>
          <w:ilvl w:val="0"/>
          <w:numId w:val="22"/>
        </w:numPr>
        <w:spacing w:beforeLines="0" w:before="0" w:after="0" w:line="257" w:lineRule="auto"/>
        <w:ind w:firstLineChars="0"/>
        <w:rPr>
          <w:rFonts w:asciiTheme="minorHAnsi" w:eastAsiaTheme="minorEastAsia" w:hAnsiTheme="minorHAnsi" w:cstheme="minorHAnsi"/>
          <w:iCs/>
          <w:lang w:val="en-GB"/>
        </w:rPr>
      </w:pPr>
      <w:r w:rsidRPr="006435C9">
        <w:rPr>
          <w:rFonts w:asciiTheme="minorHAnsi" w:eastAsiaTheme="minorEastAsia" w:hAnsiTheme="minorHAnsi" w:cstheme="minorHAnsi"/>
          <w:iCs/>
          <w:lang w:val="en-GB"/>
        </w:rPr>
        <w:t xml:space="preserve">Option </w:t>
      </w:r>
      <w:r w:rsidR="0040665F" w:rsidRPr="006435C9">
        <w:rPr>
          <w:rFonts w:asciiTheme="minorHAnsi" w:eastAsiaTheme="minorEastAsia" w:hAnsiTheme="minorHAnsi" w:cstheme="minorHAnsi"/>
          <w:iCs/>
          <w:lang w:val="en-GB"/>
        </w:rPr>
        <w:t>2 is supported by majority companies since it will allow more repetitions actually transmitted than other options and does not depend on dynamic signalling.</w:t>
      </w:r>
    </w:p>
    <w:p w14:paraId="353D903E" w14:textId="76A54ED0" w:rsidR="0040665F" w:rsidRPr="006435C9" w:rsidRDefault="00642EA7" w:rsidP="0040665F">
      <w:pPr>
        <w:spacing w:beforeLines="0" w:before="120" w:after="0" w:line="257" w:lineRule="auto"/>
        <w:rPr>
          <w:rFonts w:asciiTheme="minorHAnsi" w:eastAsiaTheme="minorEastAsia" w:hAnsiTheme="minorHAnsi" w:cstheme="minorHAnsi"/>
          <w:iCs/>
          <w:lang w:val="en-GB"/>
        </w:rPr>
      </w:pPr>
      <w:r w:rsidRPr="006435C9">
        <w:rPr>
          <w:rFonts w:asciiTheme="minorHAnsi" w:eastAsiaTheme="minorEastAsia" w:hAnsiTheme="minorHAnsi" w:cstheme="minorHAnsi"/>
          <w:iCs/>
          <w:lang w:val="en-GB"/>
        </w:rPr>
        <w:t xml:space="preserve">In 38.331 v17.1.0, </w:t>
      </w:r>
      <w:r w:rsidR="00C338C0" w:rsidRPr="006435C9">
        <w:rPr>
          <w:rFonts w:asciiTheme="minorHAnsi" w:eastAsiaTheme="minorEastAsia" w:hAnsiTheme="minorHAnsi" w:cstheme="minorHAnsi"/>
          <w:iCs/>
          <w:lang w:val="en-GB"/>
        </w:rPr>
        <w:t>same parameter name “</w:t>
      </w:r>
      <w:proofErr w:type="spellStart"/>
      <w:r w:rsidR="00C338C0" w:rsidRPr="006435C9">
        <w:rPr>
          <w:rFonts w:asciiTheme="minorHAnsi" w:hAnsiTheme="minorHAnsi" w:cstheme="minorHAnsi"/>
          <w:i/>
        </w:rPr>
        <w:t>ssb-PositionsInBurst</w:t>
      </w:r>
      <w:proofErr w:type="spellEnd"/>
      <w:r w:rsidR="00C338C0" w:rsidRPr="006435C9">
        <w:rPr>
          <w:rFonts w:asciiTheme="minorHAnsi" w:eastAsiaTheme="minorEastAsia" w:hAnsiTheme="minorHAnsi" w:cstheme="minorHAnsi"/>
          <w:iCs/>
          <w:lang w:val="en-GB"/>
        </w:rPr>
        <w:t>” as legacy has been specified in “</w:t>
      </w:r>
      <w:r w:rsidR="00C338C0" w:rsidRPr="006435C9">
        <w:rPr>
          <w:rFonts w:asciiTheme="minorHAnsi" w:hAnsiTheme="minorHAnsi" w:cstheme="minorHAnsi"/>
          <w:i/>
        </w:rPr>
        <w:t>SSB-MTC-</w:t>
      </w:r>
      <w:proofErr w:type="spellStart"/>
      <w:r w:rsidR="00C338C0" w:rsidRPr="006435C9">
        <w:rPr>
          <w:rFonts w:asciiTheme="minorHAnsi" w:hAnsiTheme="minorHAnsi" w:cstheme="minorHAnsi"/>
          <w:i/>
        </w:rPr>
        <w:t>AdditionalPCI</w:t>
      </w:r>
      <w:proofErr w:type="spellEnd"/>
      <w:r w:rsidR="00C338C0" w:rsidRPr="006435C9">
        <w:rPr>
          <w:rFonts w:asciiTheme="minorHAnsi" w:eastAsiaTheme="minorEastAsia" w:hAnsiTheme="minorHAnsi" w:cstheme="minorHAnsi"/>
          <w:iCs/>
          <w:lang w:val="en-GB"/>
        </w:rPr>
        <w:t>”</w:t>
      </w:r>
      <w:r w:rsidR="00A1503E" w:rsidRPr="006435C9">
        <w:rPr>
          <w:rFonts w:asciiTheme="minorHAnsi" w:eastAsiaTheme="minorEastAsia" w:hAnsiTheme="minorHAnsi" w:cstheme="minorHAnsi"/>
          <w:iCs/>
          <w:lang w:val="en-GB"/>
        </w:rPr>
        <w:t xml:space="preserve"> IE</w:t>
      </w:r>
      <w:r w:rsidR="00C338C0" w:rsidRPr="006435C9">
        <w:rPr>
          <w:rFonts w:asciiTheme="minorHAnsi" w:eastAsiaTheme="minorEastAsia" w:hAnsiTheme="minorHAnsi" w:cstheme="minorHAnsi"/>
          <w:iCs/>
          <w:lang w:val="en-GB"/>
        </w:rPr>
        <w:t xml:space="preserve"> </w:t>
      </w:r>
      <w:r w:rsidR="00D927D1" w:rsidRPr="006435C9">
        <w:rPr>
          <w:rFonts w:asciiTheme="minorHAnsi" w:eastAsiaTheme="minorEastAsia" w:hAnsiTheme="minorHAnsi" w:cstheme="minorHAnsi"/>
          <w:iCs/>
          <w:lang w:val="en-GB"/>
        </w:rPr>
        <w:t xml:space="preserve">introduced </w:t>
      </w:r>
      <w:r w:rsidR="00C338C0" w:rsidRPr="006435C9">
        <w:rPr>
          <w:rFonts w:asciiTheme="minorHAnsi" w:eastAsiaTheme="minorEastAsia" w:hAnsiTheme="minorHAnsi" w:cstheme="minorHAnsi"/>
          <w:iCs/>
          <w:lang w:val="en-GB"/>
        </w:rPr>
        <w:t xml:space="preserve">to configure a set of SSBs </w:t>
      </w:r>
      <w:r w:rsidR="003508E3" w:rsidRPr="006435C9">
        <w:rPr>
          <w:rFonts w:asciiTheme="minorHAnsi" w:eastAsiaTheme="minorEastAsia" w:hAnsiTheme="minorHAnsi" w:cstheme="minorHAnsi"/>
          <w:iCs/>
          <w:lang w:val="en-GB"/>
        </w:rPr>
        <w:t xml:space="preserve">of </w:t>
      </w:r>
      <w:r w:rsidR="00BE25E5" w:rsidRPr="006435C9">
        <w:rPr>
          <w:rFonts w:asciiTheme="minorHAnsi" w:eastAsiaTheme="minorEastAsia" w:hAnsiTheme="minorHAnsi" w:cstheme="minorHAnsi"/>
          <w:iCs/>
          <w:lang w:val="en-GB"/>
        </w:rPr>
        <w:t>each</w:t>
      </w:r>
      <w:r w:rsidR="00755594" w:rsidRPr="006435C9">
        <w:rPr>
          <w:rFonts w:asciiTheme="minorHAnsi" w:eastAsiaTheme="minorEastAsia" w:hAnsiTheme="minorHAnsi" w:cstheme="minorHAnsi"/>
          <w:iCs/>
          <w:lang w:val="en-GB"/>
        </w:rPr>
        <w:t xml:space="preserve"> </w:t>
      </w:r>
      <w:r w:rsidR="003508E3" w:rsidRPr="006435C9">
        <w:rPr>
          <w:rFonts w:asciiTheme="minorHAnsi" w:eastAsiaTheme="minorEastAsia" w:hAnsiTheme="minorHAnsi" w:cstheme="minorHAnsi"/>
          <w:iCs/>
          <w:lang w:val="en-GB"/>
        </w:rPr>
        <w:t>non-serving cell PCI.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42EA7" w:rsidRPr="00FF159A" w14:paraId="0CF23F0B" w14:textId="77777777" w:rsidTr="00642EA7">
        <w:tc>
          <w:tcPr>
            <w:tcW w:w="9631" w:type="dxa"/>
          </w:tcPr>
          <w:p w14:paraId="44692E76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SSB-MTC-AdditionalPCI-r17 ::=       </w:t>
            </w:r>
            <w:r w:rsidRPr="00FF159A">
              <w:rPr>
                <w:color w:val="993366"/>
                <w:sz w:val="14"/>
              </w:rPr>
              <w:t>SEQUENCE</w:t>
            </w:r>
            <w:r w:rsidRPr="00FF159A">
              <w:rPr>
                <w:sz w:val="14"/>
              </w:rPr>
              <w:t xml:space="preserve"> {</w:t>
            </w:r>
          </w:p>
          <w:p w14:paraId="122837D1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additionalPCIIndex-r17              AdditionalPCIIndex-r17,</w:t>
            </w:r>
          </w:p>
          <w:p w14:paraId="2BF20353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lastRenderedPageBreak/>
              <w:t xml:space="preserve">    additionalPCI-r17                   PhysCellId,</w:t>
            </w:r>
          </w:p>
          <w:p w14:paraId="7E765C0B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periodicity-r17                     </w:t>
            </w:r>
            <w:r w:rsidRPr="00FF159A">
              <w:rPr>
                <w:color w:val="993366"/>
                <w:sz w:val="14"/>
              </w:rPr>
              <w:t>ENUMERATED</w:t>
            </w:r>
            <w:r w:rsidRPr="00FF159A">
              <w:rPr>
                <w:sz w:val="14"/>
              </w:rPr>
              <w:t xml:space="preserve"> { ms5, ms10, ms20, ms40, ms80, ms160, spare2, spare1 },</w:t>
            </w:r>
          </w:p>
          <w:p w14:paraId="1DB60A7C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ssb-PositionsInBurst-r17            </w:t>
            </w:r>
            <w:r w:rsidRPr="00FF159A">
              <w:rPr>
                <w:color w:val="993366"/>
                <w:sz w:val="14"/>
              </w:rPr>
              <w:t>CHOICE</w:t>
            </w:r>
            <w:r w:rsidRPr="00FF159A">
              <w:rPr>
                <w:sz w:val="14"/>
              </w:rPr>
              <w:t xml:space="preserve"> {</w:t>
            </w:r>
          </w:p>
          <w:p w14:paraId="6BBCED84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    shortBitmap                         </w:t>
            </w:r>
            <w:r w:rsidRPr="00FF159A">
              <w:rPr>
                <w:color w:val="993366"/>
                <w:sz w:val="14"/>
              </w:rPr>
              <w:t>BIT</w:t>
            </w:r>
            <w:r w:rsidRPr="00FF159A">
              <w:rPr>
                <w:sz w:val="14"/>
              </w:rPr>
              <w:t xml:space="preserve"> </w:t>
            </w:r>
            <w:r w:rsidRPr="00FF159A">
              <w:rPr>
                <w:color w:val="993366"/>
                <w:sz w:val="14"/>
              </w:rPr>
              <w:t>STRING</w:t>
            </w:r>
            <w:r w:rsidRPr="00FF159A">
              <w:rPr>
                <w:sz w:val="14"/>
              </w:rPr>
              <w:t xml:space="preserve"> (</w:t>
            </w:r>
            <w:r w:rsidRPr="00FF159A">
              <w:rPr>
                <w:color w:val="993366"/>
                <w:sz w:val="14"/>
              </w:rPr>
              <w:t>SIZE</w:t>
            </w:r>
            <w:r w:rsidRPr="00FF159A">
              <w:rPr>
                <w:sz w:val="14"/>
              </w:rPr>
              <w:t xml:space="preserve"> (4)),</w:t>
            </w:r>
          </w:p>
          <w:p w14:paraId="49F0E32E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    mediumBitmap                        </w:t>
            </w:r>
            <w:r w:rsidRPr="00FF159A">
              <w:rPr>
                <w:color w:val="993366"/>
                <w:sz w:val="14"/>
              </w:rPr>
              <w:t>BIT</w:t>
            </w:r>
            <w:r w:rsidRPr="00FF159A">
              <w:rPr>
                <w:sz w:val="14"/>
              </w:rPr>
              <w:t xml:space="preserve"> </w:t>
            </w:r>
            <w:r w:rsidRPr="00FF159A">
              <w:rPr>
                <w:color w:val="993366"/>
                <w:sz w:val="14"/>
              </w:rPr>
              <w:t>STRING</w:t>
            </w:r>
            <w:r w:rsidRPr="00FF159A">
              <w:rPr>
                <w:sz w:val="14"/>
              </w:rPr>
              <w:t xml:space="preserve"> (</w:t>
            </w:r>
            <w:r w:rsidRPr="00FF159A">
              <w:rPr>
                <w:color w:val="993366"/>
                <w:sz w:val="14"/>
              </w:rPr>
              <w:t>SIZE</w:t>
            </w:r>
            <w:r w:rsidRPr="00FF159A">
              <w:rPr>
                <w:sz w:val="14"/>
              </w:rPr>
              <w:t xml:space="preserve"> (8)),</w:t>
            </w:r>
          </w:p>
          <w:p w14:paraId="394829DD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    longBitmap                          </w:t>
            </w:r>
            <w:r w:rsidRPr="00FF159A">
              <w:rPr>
                <w:color w:val="993366"/>
                <w:sz w:val="14"/>
              </w:rPr>
              <w:t>BIT</w:t>
            </w:r>
            <w:r w:rsidRPr="00FF159A">
              <w:rPr>
                <w:sz w:val="14"/>
              </w:rPr>
              <w:t xml:space="preserve"> </w:t>
            </w:r>
            <w:r w:rsidRPr="00FF159A">
              <w:rPr>
                <w:color w:val="993366"/>
                <w:sz w:val="14"/>
              </w:rPr>
              <w:t>STRING</w:t>
            </w:r>
            <w:r w:rsidRPr="00FF159A">
              <w:rPr>
                <w:sz w:val="14"/>
              </w:rPr>
              <w:t xml:space="preserve"> (</w:t>
            </w:r>
            <w:r w:rsidRPr="00FF159A">
              <w:rPr>
                <w:color w:val="993366"/>
                <w:sz w:val="14"/>
              </w:rPr>
              <w:t>SIZE</w:t>
            </w:r>
            <w:r w:rsidRPr="00FF159A">
              <w:rPr>
                <w:sz w:val="14"/>
              </w:rPr>
              <w:t xml:space="preserve"> (64))</w:t>
            </w:r>
          </w:p>
          <w:p w14:paraId="207AC812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},</w:t>
            </w:r>
          </w:p>
          <w:p w14:paraId="215A2AA4" w14:textId="77777777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 xml:space="preserve">    ss-PBCH-BlockPower-r17              </w:t>
            </w:r>
            <w:r w:rsidRPr="00FF159A">
              <w:rPr>
                <w:color w:val="993366"/>
                <w:sz w:val="14"/>
              </w:rPr>
              <w:t>INTEGER</w:t>
            </w:r>
            <w:r w:rsidRPr="00FF159A">
              <w:rPr>
                <w:sz w:val="14"/>
              </w:rPr>
              <w:t xml:space="preserve"> (-60..50)</w:t>
            </w:r>
          </w:p>
          <w:p w14:paraId="4CF277FF" w14:textId="1CFEBAEC" w:rsidR="00642EA7" w:rsidRPr="00FF159A" w:rsidRDefault="00642EA7" w:rsidP="00642EA7">
            <w:pPr>
              <w:pStyle w:val="PL"/>
              <w:spacing w:before="120"/>
              <w:rPr>
                <w:sz w:val="14"/>
              </w:rPr>
            </w:pPr>
            <w:r w:rsidRPr="00FF159A">
              <w:rPr>
                <w:sz w:val="14"/>
              </w:rPr>
              <w:t>}</w:t>
            </w:r>
          </w:p>
        </w:tc>
      </w:tr>
    </w:tbl>
    <w:p w14:paraId="2C430B78" w14:textId="5AE8DC86" w:rsidR="00642EA7" w:rsidRDefault="005348E3" w:rsidP="0040665F">
      <w:pPr>
        <w:spacing w:beforeLines="0" w:before="120" w:after="0" w:line="257" w:lineRule="auto"/>
        <w:rPr>
          <w:rFonts w:asciiTheme="minorHAnsi" w:eastAsiaTheme="minorEastAsia" w:hAnsiTheme="minorHAnsi" w:cstheme="minorHAnsi"/>
          <w:iCs/>
          <w:lang w:val="en-GB"/>
        </w:rPr>
      </w:pPr>
      <w:r>
        <w:rPr>
          <w:rFonts w:asciiTheme="minorHAnsi" w:eastAsiaTheme="minorEastAsia" w:hAnsiTheme="minorHAnsi" w:cstheme="minorHAnsi"/>
          <w:iCs/>
          <w:lang w:val="en-GB"/>
        </w:rPr>
        <w:lastRenderedPageBreak/>
        <w:t>In 38.214</w:t>
      </w:r>
      <w:r w:rsidR="000A0DF0">
        <w:rPr>
          <w:rFonts w:asciiTheme="minorHAnsi" w:eastAsiaTheme="minorEastAsia" w:hAnsiTheme="minorHAnsi" w:cstheme="minorHAnsi"/>
          <w:iCs/>
          <w:lang w:val="en-GB"/>
        </w:rPr>
        <w:t xml:space="preserve"> v17.2.0</w:t>
      </w:r>
      <w:r>
        <w:rPr>
          <w:rFonts w:asciiTheme="minorHAnsi" w:eastAsiaTheme="minorEastAsia" w:hAnsiTheme="minorHAnsi" w:cstheme="minorHAnsi"/>
          <w:iCs/>
          <w:lang w:val="en-GB"/>
        </w:rPr>
        <w:t xml:space="preserve">, when available slot determination based on SSBs is described, </w:t>
      </w:r>
      <w:r w:rsidR="000E6367">
        <w:rPr>
          <w:rFonts w:asciiTheme="minorHAnsi" w:eastAsiaTheme="minorEastAsia" w:hAnsiTheme="minorHAnsi" w:cstheme="minorHAnsi"/>
          <w:iCs/>
          <w:lang w:val="en-GB"/>
        </w:rPr>
        <w:t>only “</w:t>
      </w:r>
      <w:proofErr w:type="spellStart"/>
      <w:r w:rsidR="000E6367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="000E6367">
        <w:rPr>
          <w:rFonts w:asciiTheme="minorHAnsi" w:eastAsiaTheme="minorEastAsia" w:hAnsiTheme="minorHAnsi" w:cstheme="minorHAnsi"/>
          <w:iCs/>
          <w:lang w:val="en-GB"/>
        </w:rPr>
        <w:t>” is mentioned, therefore there’s no need to change current specification</w:t>
      </w:r>
      <w:r w:rsidR="000B224B">
        <w:rPr>
          <w:rFonts w:asciiTheme="minorHAnsi" w:eastAsiaTheme="minorEastAsia" w:hAnsiTheme="minorHAnsi" w:cstheme="minorHAnsi"/>
          <w:iCs/>
          <w:lang w:val="en-GB"/>
        </w:rPr>
        <w:t xml:space="preserve"> to support option 2</w:t>
      </w:r>
      <w:r w:rsidR="000E6367">
        <w:rPr>
          <w:rFonts w:asciiTheme="minorHAnsi" w:eastAsiaTheme="minorEastAsia" w:hAnsiTheme="minorHAnsi" w:cstheme="minorHAnsi"/>
          <w:iCs/>
          <w:lang w:val="en-GB"/>
        </w:rPr>
        <w:t>.</w:t>
      </w:r>
    </w:p>
    <w:p w14:paraId="39AFCD41" w14:textId="2586A84B" w:rsidR="0040665F" w:rsidRPr="0040665F" w:rsidRDefault="0040665F" w:rsidP="0040665F">
      <w:pPr>
        <w:spacing w:beforeLines="0" w:before="120" w:after="0" w:line="257" w:lineRule="auto"/>
        <w:rPr>
          <w:rFonts w:asciiTheme="minorHAnsi" w:eastAsiaTheme="minorEastAsia" w:hAnsiTheme="minorHAnsi" w:cstheme="minorHAnsi"/>
          <w:iCs/>
          <w:lang w:val="en-GB"/>
        </w:rPr>
      </w:pPr>
      <w:r>
        <w:rPr>
          <w:rFonts w:asciiTheme="minorHAnsi" w:eastAsiaTheme="minorEastAsia" w:hAnsiTheme="minorHAnsi" w:cstheme="minorHAnsi"/>
          <w:iCs/>
          <w:lang w:val="en-GB"/>
        </w:rPr>
        <w:t>According to above, we have following proposal:</w:t>
      </w:r>
    </w:p>
    <w:p w14:paraId="47EB0FC0" w14:textId="77777777" w:rsidR="00252563" w:rsidRPr="0040665F" w:rsidRDefault="005067D8">
      <w:pPr>
        <w:spacing w:beforeLines="0" w:before="120" w:after="0" w:line="257" w:lineRule="auto"/>
        <w:rPr>
          <w:rFonts w:asciiTheme="minorHAnsi" w:eastAsiaTheme="minorEastAsia" w:hAnsiTheme="minorHAnsi" w:cstheme="minorHAnsi"/>
          <w:b/>
          <w:i/>
          <w:iCs/>
          <w:lang w:val="en-GB"/>
        </w:rPr>
      </w:pPr>
      <w:r w:rsidRPr="0040665F">
        <w:rPr>
          <w:rFonts w:asciiTheme="minorHAnsi" w:eastAsiaTheme="minorEastAsia" w:hAnsiTheme="minorHAnsi" w:cstheme="minorHAnsi"/>
          <w:b/>
          <w:i/>
          <w:iCs/>
          <w:lang w:val="en-GB"/>
        </w:rPr>
        <w:t xml:space="preserve">Proposal 1: </w:t>
      </w:r>
    </w:p>
    <w:p w14:paraId="29CEF176" w14:textId="10F0C674" w:rsidR="0040665F" w:rsidRPr="0040665F" w:rsidRDefault="0040665F" w:rsidP="00E27125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Theme="minorHAnsi" w:hAnsiTheme="minorHAnsi" w:cstheme="minorHAnsi"/>
          <w:b/>
          <w:i/>
        </w:rPr>
      </w:pPr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Both the SSB by </w:t>
      </w:r>
      <w:proofErr w:type="spellStart"/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SystemInformationBlockType1</w:t>
      </w:r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or by </w:t>
      </w:r>
      <w:proofErr w:type="spellStart"/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proofErr w:type="spellStart"/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ServingCellConfigCommon</w:t>
      </w:r>
      <w:proofErr w:type="spellEnd"/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and all the SSBs by </w:t>
      </w:r>
      <w:proofErr w:type="spellStart"/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SSB-MTC</w:t>
      </w:r>
      <w:r w:rsidR="001A3B5D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-</w:t>
      </w:r>
      <w:proofErr w:type="spellStart"/>
      <w:r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AdditionalPCI</w:t>
      </w:r>
      <w:proofErr w:type="spellEnd"/>
      <w:r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are used for the available slot determination.</w:t>
      </w:r>
    </w:p>
    <w:p w14:paraId="6CE8B361" w14:textId="57C4B4A4" w:rsidR="00F312E3" w:rsidRPr="00AA4051" w:rsidRDefault="002119D4" w:rsidP="00AA4051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No specification change is needed.</w:t>
      </w:r>
    </w:p>
    <w:p w14:paraId="1AF8BC0A" w14:textId="77777777" w:rsidR="00252563" w:rsidRPr="003B41F3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</w:pPr>
      <w:r w:rsidRPr="003B41F3"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3A852508" w:rsidR="00252563" w:rsidRPr="002A52DA" w:rsidRDefault="005067D8" w:rsidP="002A52DA">
      <w:pPr>
        <w:spacing w:before="120"/>
        <w:rPr>
          <w:rFonts w:asciiTheme="minorHAnsi" w:eastAsia="宋体" w:hAnsiTheme="minorHAnsi" w:cstheme="minorHAnsi"/>
          <w:b/>
          <w:lang w:eastAsia="zh-CN"/>
        </w:rPr>
      </w:pPr>
      <w:r w:rsidRPr="003B41F3">
        <w:rPr>
          <w:rFonts w:asciiTheme="minorHAnsi" w:eastAsia="宋体" w:hAnsiTheme="minorHAnsi" w:cstheme="minorHAnsi"/>
          <w:lang w:eastAsia="zh-CN"/>
        </w:rPr>
        <w:t xml:space="preserve">In this contribution, we </w:t>
      </w:r>
      <w:r w:rsidRPr="003B41F3">
        <w:rPr>
          <w:rFonts w:asciiTheme="minorHAnsi" w:eastAsia="等线" w:hAnsiTheme="minorHAnsi" w:cstheme="minorHAnsi"/>
          <w:lang w:eastAsia="zh-CN"/>
        </w:rPr>
        <w:t xml:space="preserve">discuss the remaining issues of </w:t>
      </w:r>
      <w:r w:rsidRPr="003B41F3">
        <w:rPr>
          <w:rFonts w:asciiTheme="minorHAnsi" w:hAnsiTheme="minorHAnsi" w:cstheme="minorHAnsi"/>
          <w:lang w:eastAsia="zh-CN"/>
        </w:rPr>
        <w:t>enhancement on PUSCH repetition type A</w:t>
      </w:r>
      <w:r w:rsidRPr="003B41F3">
        <w:rPr>
          <w:rFonts w:asciiTheme="minorHAnsi" w:eastAsia="宋体" w:hAnsiTheme="minorHAnsi" w:cstheme="minorHAnsi"/>
          <w:lang w:eastAsia="zh-CN"/>
        </w:rPr>
        <w:t xml:space="preserve">, and have following  proposals: </w:t>
      </w:r>
    </w:p>
    <w:p w14:paraId="614FDBF3" w14:textId="77777777" w:rsidR="00252563" w:rsidRPr="003B41F3" w:rsidRDefault="005067D8">
      <w:pPr>
        <w:spacing w:beforeLines="0" w:before="120" w:after="0" w:line="257" w:lineRule="auto"/>
        <w:rPr>
          <w:rFonts w:asciiTheme="minorHAnsi" w:eastAsiaTheme="minorEastAsia" w:hAnsiTheme="minorHAnsi" w:cstheme="minorHAnsi"/>
          <w:b/>
          <w:i/>
          <w:iCs/>
          <w:lang w:val="en-GB"/>
        </w:rPr>
      </w:pPr>
      <w:r w:rsidRPr="003B41F3">
        <w:rPr>
          <w:rFonts w:asciiTheme="minorHAnsi" w:eastAsiaTheme="minorEastAsia" w:hAnsiTheme="minorHAnsi" w:cstheme="minorHAnsi"/>
          <w:b/>
          <w:i/>
          <w:iCs/>
          <w:lang w:val="en-GB"/>
        </w:rPr>
        <w:t xml:space="preserve">Proposal 1: </w:t>
      </w:r>
    </w:p>
    <w:p w14:paraId="7F874EB8" w14:textId="77777777" w:rsidR="00BF0190" w:rsidRPr="0040665F" w:rsidRDefault="002A52DA" w:rsidP="00BF0190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 </w:t>
      </w:r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Both the SSB by </w:t>
      </w:r>
      <w:proofErr w:type="spellStart"/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SystemInformationBlockType1</w:t>
      </w:r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or by </w:t>
      </w:r>
      <w:proofErr w:type="spellStart"/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proofErr w:type="spellStart"/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ServingCellConfigCommon</w:t>
      </w:r>
      <w:proofErr w:type="spellEnd"/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and all the SSBs by </w:t>
      </w:r>
      <w:proofErr w:type="spellStart"/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ssb-PositionsInBurst</w:t>
      </w:r>
      <w:proofErr w:type="spellEnd"/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in </w:t>
      </w:r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SSB-MTC</w:t>
      </w:r>
      <w:r w:rsidR="00BF0190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-</w:t>
      </w:r>
      <w:proofErr w:type="spellStart"/>
      <w:r w:rsidR="00BF0190" w:rsidRPr="0040665F">
        <w:rPr>
          <w:rFonts w:asciiTheme="minorHAnsi" w:eastAsia="MS Mincho" w:hAnsiTheme="minorHAnsi" w:cstheme="minorHAnsi"/>
          <w:b/>
          <w:bCs/>
          <w:i/>
          <w:iCs/>
          <w:color w:val="000000"/>
          <w:szCs w:val="20"/>
        </w:rPr>
        <w:t>AdditionalPCI</w:t>
      </w:r>
      <w:proofErr w:type="spellEnd"/>
      <w:r w:rsidR="00BF0190" w:rsidRPr="0040665F">
        <w:rPr>
          <w:rFonts w:asciiTheme="minorHAnsi" w:eastAsia="MS Mincho" w:hAnsiTheme="minorHAnsi" w:cstheme="minorHAnsi"/>
          <w:b/>
          <w:bCs/>
          <w:i/>
          <w:color w:val="000000"/>
          <w:szCs w:val="20"/>
        </w:rPr>
        <w:t xml:space="preserve"> are used for the available slot determination.</w:t>
      </w:r>
    </w:p>
    <w:p w14:paraId="75E35233" w14:textId="1B5F025B" w:rsidR="00252563" w:rsidRPr="001F4AA7" w:rsidRDefault="00BF0190" w:rsidP="001F4AA7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No specification change is needed</w:t>
      </w:r>
      <w:r w:rsidR="007F1CCF" w:rsidRPr="001F4AA7">
        <w:rPr>
          <w:rFonts w:asciiTheme="minorHAnsi" w:eastAsiaTheme="minorEastAsia" w:hAnsiTheme="minorHAnsi" w:cstheme="minorHAnsi"/>
          <w:b/>
          <w:i/>
          <w:iCs/>
          <w:lang w:val="en-GB"/>
        </w:rPr>
        <w:t>.</w:t>
      </w:r>
    </w:p>
    <w:p w14:paraId="2CD55914" w14:textId="77777777" w:rsidR="00252563" w:rsidRPr="003B41F3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</w:pPr>
      <w:r w:rsidRPr="003B41F3">
        <w:rPr>
          <w:rFonts w:asciiTheme="minorHAnsi" w:eastAsia="宋体" w:hAnsiTheme="minorHAnsi" w:cstheme="minorHAnsi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335C209" w14:textId="671E1708" w:rsidR="00252563" w:rsidRPr="00B43817" w:rsidRDefault="00813391" w:rsidP="001303EF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Theme="minorHAnsi" w:hAnsiTheme="minorHAnsi" w:cstheme="minorHAnsi"/>
          <w:color w:val="000000"/>
          <w:szCs w:val="20"/>
        </w:rPr>
      </w:pPr>
      <w:bookmarkStart w:id="6" w:name="_Ref92304356"/>
      <w:bookmarkEnd w:id="2"/>
      <w:bookmarkEnd w:id="3"/>
      <w:bookmarkEnd w:id="4"/>
      <w:r w:rsidRPr="00B43817">
        <w:rPr>
          <w:rFonts w:asciiTheme="minorHAnsi" w:hAnsiTheme="minorHAnsi" w:cstheme="minorHAnsi"/>
          <w:color w:val="000000"/>
          <w:szCs w:val="20"/>
        </w:rPr>
        <w:t>R1-</w:t>
      </w:r>
      <w:r w:rsidR="00F966CC" w:rsidRPr="00B43817">
        <w:rPr>
          <w:rFonts w:asciiTheme="minorHAnsi" w:hAnsiTheme="minorHAnsi" w:cstheme="minorHAnsi"/>
          <w:color w:val="000000"/>
          <w:szCs w:val="20"/>
        </w:rPr>
        <w:t>2205421</w:t>
      </w:r>
      <w:r w:rsidR="00B2749D" w:rsidRPr="00B43817">
        <w:rPr>
          <w:rFonts w:asciiTheme="minorHAnsi" w:hAnsiTheme="minorHAnsi" w:cstheme="minorHAnsi"/>
          <w:color w:val="000000"/>
          <w:szCs w:val="20"/>
        </w:rPr>
        <w:t>, Summary on [109-e-R17_CovEnh-01] for maintenance on PUSCH enhancement (Enhancements on PUSCH repetition type A)</w:t>
      </w:r>
      <w:r w:rsidR="005067D8" w:rsidRPr="00B43817">
        <w:rPr>
          <w:rFonts w:asciiTheme="minorHAnsi" w:hAnsiTheme="minorHAnsi" w:cstheme="minorHAnsi"/>
          <w:color w:val="000000"/>
          <w:szCs w:val="20"/>
        </w:rPr>
        <w:t>, 3GPP TSG RAN WG1 #10</w:t>
      </w:r>
      <w:r w:rsidR="009F6ED4" w:rsidRPr="00B43817">
        <w:rPr>
          <w:rFonts w:asciiTheme="minorHAnsi" w:hAnsiTheme="minorHAnsi" w:cstheme="minorHAnsi"/>
          <w:color w:val="000000"/>
          <w:szCs w:val="20"/>
        </w:rPr>
        <w:t>9</w:t>
      </w:r>
      <w:r w:rsidR="005067D8" w:rsidRPr="00B43817">
        <w:rPr>
          <w:rFonts w:asciiTheme="minorHAnsi" w:hAnsiTheme="minorHAnsi" w:cstheme="minorHAnsi"/>
          <w:color w:val="000000"/>
          <w:szCs w:val="20"/>
        </w:rPr>
        <w:t xml:space="preserve">-e, </w:t>
      </w:r>
      <w:r w:rsidR="009F6ED4" w:rsidRPr="00B43817">
        <w:rPr>
          <w:rFonts w:asciiTheme="minorHAnsi" w:hAnsiTheme="minorHAnsi" w:cstheme="minorHAnsi"/>
          <w:color w:val="000000"/>
          <w:szCs w:val="20"/>
        </w:rPr>
        <w:t>May</w:t>
      </w:r>
      <w:r w:rsidR="005067D8" w:rsidRPr="00B43817">
        <w:rPr>
          <w:rFonts w:asciiTheme="minorHAnsi" w:hAnsiTheme="minorHAnsi" w:cstheme="minorHAnsi"/>
          <w:color w:val="000000"/>
          <w:szCs w:val="20"/>
        </w:rPr>
        <w:t>, 202</w:t>
      </w:r>
      <w:r w:rsidR="00704868" w:rsidRPr="00B43817">
        <w:rPr>
          <w:rFonts w:asciiTheme="minorHAnsi" w:hAnsiTheme="minorHAnsi" w:cstheme="minorHAnsi"/>
          <w:color w:val="000000"/>
          <w:szCs w:val="20"/>
        </w:rPr>
        <w:t>2</w:t>
      </w:r>
      <w:r w:rsidR="005067D8" w:rsidRPr="00B43817">
        <w:rPr>
          <w:rFonts w:asciiTheme="minorHAnsi" w:hAnsiTheme="minorHAnsi" w:cstheme="minorHAnsi"/>
          <w:color w:val="000000"/>
          <w:szCs w:val="20"/>
        </w:rPr>
        <w:t>.</w:t>
      </w:r>
      <w:bookmarkEnd w:id="6"/>
    </w:p>
    <w:sectPr w:rsidR="00252563" w:rsidRPr="00B4381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5F78F" w14:textId="77777777" w:rsidR="008432FD" w:rsidRDefault="008432FD">
      <w:pPr>
        <w:spacing w:before="120" w:after="0"/>
      </w:pPr>
      <w:r>
        <w:separator/>
      </w:r>
    </w:p>
  </w:endnote>
  <w:endnote w:type="continuationSeparator" w:id="0">
    <w:p w14:paraId="1062E19D" w14:textId="77777777" w:rsidR="008432FD" w:rsidRDefault="008432FD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252563" w:rsidRDefault="0025256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252563" w:rsidRDefault="005067D8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252563" w:rsidRDefault="0025256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30938" w14:textId="77777777" w:rsidR="008432FD" w:rsidRDefault="008432FD">
      <w:pPr>
        <w:spacing w:before="120" w:after="0"/>
      </w:pPr>
      <w:r>
        <w:separator/>
      </w:r>
    </w:p>
  </w:footnote>
  <w:footnote w:type="continuationSeparator" w:id="0">
    <w:p w14:paraId="6FE33CDA" w14:textId="77777777" w:rsidR="008432FD" w:rsidRDefault="008432FD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252563" w:rsidRDefault="0025256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252563" w:rsidRDefault="0025256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252563" w:rsidRDefault="0025256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A07B6"/>
    <w:multiLevelType w:val="hybridMultilevel"/>
    <w:tmpl w:val="11E0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FB4631"/>
    <w:multiLevelType w:val="multilevel"/>
    <w:tmpl w:val="FF3C657A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8"/>
  </w:num>
  <w:num w:numId="5">
    <w:abstractNumId w:val="15"/>
  </w:num>
  <w:num w:numId="6">
    <w:abstractNumId w:val="17"/>
  </w:num>
  <w:num w:numId="7">
    <w:abstractNumId w:val="4"/>
  </w:num>
  <w:num w:numId="8">
    <w:abstractNumId w:val="2"/>
  </w:num>
  <w:num w:numId="9">
    <w:abstractNumId w:val="8"/>
  </w:num>
  <w:num w:numId="10">
    <w:abstractNumId w:val="5"/>
  </w:num>
  <w:num w:numId="11">
    <w:abstractNumId w:val="7"/>
  </w:num>
  <w:num w:numId="12">
    <w:abstractNumId w:val="1"/>
  </w:num>
  <w:num w:numId="13">
    <w:abstractNumId w:val="9"/>
  </w:num>
  <w:num w:numId="14">
    <w:abstractNumId w:val="3"/>
  </w:num>
  <w:num w:numId="15">
    <w:abstractNumId w:val="16"/>
  </w:num>
  <w:num w:numId="16">
    <w:abstractNumId w:val="1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12"/>
  </w:num>
  <w:num w:numId="21">
    <w:abstractNumId w:val="1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C03"/>
    <w:rsid w:val="000312CF"/>
    <w:rsid w:val="0003181C"/>
    <w:rsid w:val="00031FE1"/>
    <w:rsid w:val="00032856"/>
    <w:rsid w:val="00032D0A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6C6"/>
    <w:rsid w:val="000377D9"/>
    <w:rsid w:val="00037DF4"/>
    <w:rsid w:val="00037FD3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76B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3EF2"/>
    <w:rsid w:val="000640A0"/>
    <w:rsid w:val="00064A6D"/>
    <w:rsid w:val="00065022"/>
    <w:rsid w:val="00065130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55F8"/>
    <w:rsid w:val="0008568B"/>
    <w:rsid w:val="000864DF"/>
    <w:rsid w:val="00086ACA"/>
    <w:rsid w:val="00086D0F"/>
    <w:rsid w:val="00086E04"/>
    <w:rsid w:val="00086F20"/>
    <w:rsid w:val="00087F07"/>
    <w:rsid w:val="00087FB0"/>
    <w:rsid w:val="00090457"/>
    <w:rsid w:val="000904FB"/>
    <w:rsid w:val="000906D0"/>
    <w:rsid w:val="0009129B"/>
    <w:rsid w:val="000916C4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DF0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D76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24B"/>
    <w:rsid w:val="000B24CB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9B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6FE"/>
    <w:rsid w:val="000D09E8"/>
    <w:rsid w:val="000D0F97"/>
    <w:rsid w:val="000D107F"/>
    <w:rsid w:val="000D119D"/>
    <w:rsid w:val="000D11D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6367"/>
    <w:rsid w:val="000E716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436"/>
    <w:rsid w:val="000F65C5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AE5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139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B7E"/>
    <w:rsid w:val="00186FA8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3B5D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BF"/>
    <w:rsid w:val="001D4CAE"/>
    <w:rsid w:val="001D4EF1"/>
    <w:rsid w:val="001D50ED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B8"/>
    <w:rsid w:val="001D799B"/>
    <w:rsid w:val="001D79F6"/>
    <w:rsid w:val="001D7A31"/>
    <w:rsid w:val="001D7E56"/>
    <w:rsid w:val="001E05B6"/>
    <w:rsid w:val="001E0635"/>
    <w:rsid w:val="001E06DF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464"/>
    <w:rsid w:val="001F3831"/>
    <w:rsid w:val="001F3988"/>
    <w:rsid w:val="001F4193"/>
    <w:rsid w:val="001F4A12"/>
    <w:rsid w:val="001F4A8E"/>
    <w:rsid w:val="001F4AA7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9D4"/>
    <w:rsid w:val="00211A0B"/>
    <w:rsid w:val="00211B19"/>
    <w:rsid w:val="00211CC3"/>
    <w:rsid w:val="00211EDC"/>
    <w:rsid w:val="0021233C"/>
    <w:rsid w:val="0021248D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E2D"/>
    <w:rsid w:val="00215ED0"/>
    <w:rsid w:val="00216350"/>
    <w:rsid w:val="002165D5"/>
    <w:rsid w:val="00216974"/>
    <w:rsid w:val="00216EE1"/>
    <w:rsid w:val="00217018"/>
    <w:rsid w:val="002178E7"/>
    <w:rsid w:val="00217CAA"/>
    <w:rsid w:val="00217E27"/>
    <w:rsid w:val="002200FD"/>
    <w:rsid w:val="00220477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B3C"/>
    <w:rsid w:val="00244BA7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E4D"/>
    <w:rsid w:val="00287E4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5A1"/>
    <w:rsid w:val="002B4897"/>
    <w:rsid w:val="002B4910"/>
    <w:rsid w:val="002B4B3B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5E0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EFD"/>
    <w:rsid w:val="002D4F74"/>
    <w:rsid w:val="002D5526"/>
    <w:rsid w:val="002D5655"/>
    <w:rsid w:val="002D56A8"/>
    <w:rsid w:val="002D5ECC"/>
    <w:rsid w:val="002D6322"/>
    <w:rsid w:val="002D688D"/>
    <w:rsid w:val="002D68AF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400D"/>
    <w:rsid w:val="002E45AF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08E3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D85"/>
    <w:rsid w:val="00376F5A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6F1B"/>
    <w:rsid w:val="0039756F"/>
    <w:rsid w:val="00397ABE"/>
    <w:rsid w:val="00397BCC"/>
    <w:rsid w:val="003A0313"/>
    <w:rsid w:val="003A0697"/>
    <w:rsid w:val="003A085A"/>
    <w:rsid w:val="003A14EA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2FC1"/>
    <w:rsid w:val="003B344A"/>
    <w:rsid w:val="003B39F7"/>
    <w:rsid w:val="003B3CC5"/>
    <w:rsid w:val="003B3F0A"/>
    <w:rsid w:val="003B41F3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0F12"/>
    <w:rsid w:val="003C117E"/>
    <w:rsid w:val="003C1439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3EF"/>
    <w:rsid w:val="003D0FCC"/>
    <w:rsid w:val="003D13CA"/>
    <w:rsid w:val="003D1853"/>
    <w:rsid w:val="003D247B"/>
    <w:rsid w:val="003D2595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AF2"/>
    <w:rsid w:val="003D4BD5"/>
    <w:rsid w:val="003D519E"/>
    <w:rsid w:val="003D52C4"/>
    <w:rsid w:val="003D537C"/>
    <w:rsid w:val="003D5BC9"/>
    <w:rsid w:val="003D5C07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A70"/>
    <w:rsid w:val="003E2B89"/>
    <w:rsid w:val="003E2C05"/>
    <w:rsid w:val="003E2DA4"/>
    <w:rsid w:val="003E33BB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6C0"/>
    <w:rsid w:val="003E69BE"/>
    <w:rsid w:val="003E6D4C"/>
    <w:rsid w:val="003E719C"/>
    <w:rsid w:val="003E71B1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6DD2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7A9"/>
    <w:rsid w:val="00452A29"/>
    <w:rsid w:val="0045315E"/>
    <w:rsid w:val="004534A9"/>
    <w:rsid w:val="00454153"/>
    <w:rsid w:val="00454797"/>
    <w:rsid w:val="004547B4"/>
    <w:rsid w:val="00454C93"/>
    <w:rsid w:val="00455861"/>
    <w:rsid w:val="00456212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AAA"/>
    <w:rsid w:val="004920CE"/>
    <w:rsid w:val="004921F4"/>
    <w:rsid w:val="00492490"/>
    <w:rsid w:val="004926C7"/>
    <w:rsid w:val="00492EDE"/>
    <w:rsid w:val="0049327F"/>
    <w:rsid w:val="004938B3"/>
    <w:rsid w:val="00493E6D"/>
    <w:rsid w:val="00493FF6"/>
    <w:rsid w:val="00494081"/>
    <w:rsid w:val="00494DEF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672"/>
    <w:rsid w:val="004F578F"/>
    <w:rsid w:val="004F5D57"/>
    <w:rsid w:val="004F6583"/>
    <w:rsid w:val="004F6D6D"/>
    <w:rsid w:val="004F7578"/>
    <w:rsid w:val="004F79DC"/>
    <w:rsid w:val="004F7AC9"/>
    <w:rsid w:val="004F7EA3"/>
    <w:rsid w:val="005000FF"/>
    <w:rsid w:val="005004A6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403"/>
    <w:rsid w:val="00510427"/>
    <w:rsid w:val="00510843"/>
    <w:rsid w:val="00510ADA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B5E"/>
    <w:rsid w:val="00516624"/>
    <w:rsid w:val="00516D91"/>
    <w:rsid w:val="00516EA0"/>
    <w:rsid w:val="0051799E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8E3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759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760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E20"/>
    <w:rsid w:val="00594E7F"/>
    <w:rsid w:val="00594FED"/>
    <w:rsid w:val="0059597B"/>
    <w:rsid w:val="00595AD4"/>
    <w:rsid w:val="00596198"/>
    <w:rsid w:val="005961C3"/>
    <w:rsid w:val="005962A4"/>
    <w:rsid w:val="00596982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3275"/>
    <w:rsid w:val="005A3410"/>
    <w:rsid w:val="005A3510"/>
    <w:rsid w:val="005A35E6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7432"/>
    <w:rsid w:val="005E7524"/>
    <w:rsid w:val="005E769A"/>
    <w:rsid w:val="005E7CDE"/>
    <w:rsid w:val="005F0339"/>
    <w:rsid w:val="005F0D86"/>
    <w:rsid w:val="005F1003"/>
    <w:rsid w:val="005F141F"/>
    <w:rsid w:val="005F17FB"/>
    <w:rsid w:val="005F206E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78E"/>
    <w:rsid w:val="005F4B8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708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96F"/>
    <w:rsid w:val="00616CCC"/>
    <w:rsid w:val="00616DB0"/>
    <w:rsid w:val="00617111"/>
    <w:rsid w:val="0061715E"/>
    <w:rsid w:val="00617315"/>
    <w:rsid w:val="00617622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EA7"/>
    <w:rsid w:val="00642F29"/>
    <w:rsid w:val="006434E4"/>
    <w:rsid w:val="006435C9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CC6"/>
    <w:rsid w:val="00646D76"/>
    <w:rsid w:val="006473A2"/>
    <w:rsid w:val="006473C7"/>
    <w:rsid w:val="00647CC8"/>
    <w:rsid w:val="00647E3E"/>
    <w:rsid w:val="00647F84"/>
    <w:rsid w:val="006501BA"/>
    <w:rsid w:val="00650396"/>
    <w:rsid w:val="006523AA"/>
    <w:rsid w:val="006524BE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38B"/>
    <w:rsid w:val="00663E69"/>
    <w:rsid w:val="00663F89"/>
    <w:rsid w:val="00663FBD"/>
    <w:rsid w:val="00663FC6"/>
    <w:rsid w:val="006641DF"/>
    <w:rsid w:val="00664334"/>
    <w:rsid w:val="0066456F"/>
    <w:rsid w:val="00664F62"/>
    <w:rsid w:val="00665005"/>
    <w:rsid w:val="00665161"/>
    <w:rsid w:val="0066529E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74B"/>
    <w:rsid w:val="00693AFA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D18"/>
    <w:rsid w:val="006A0D80"/>
    <w:rsid w:val="006A0DA1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AE1"/>
    <w:rsid w:val="006C1BB8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5C"/>
    <w:rsid w:val="006D351E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DDA"/>
    <w:rsid w:val="00705856"/>
    <w:rsid w:val="00705877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5F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A8C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4B6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D64"/>
    <w:rsid w:val="00722E05"/>
    <w:rsid w:val="00723119"/>
    <w:rsid w:val="0072395F"/>
    <w:rsid w:val="00723987"/>
    <w:rsid w:val="007239AB"/>
    <w:rsid w:val="00723BE2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36F"/>
    <w:rsid w:val="00735891"/>
    <w:rsid w:val="007358C4"/>
    <w:rsid w:val="00735D34"/>
    <w:rsid w:val="007368F3"/>
    <w:rsid w:val="00736B7E"/>
    <w:rsid w:val="00737309"/>
    <w:rsid w:val="00737686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AF2"/>
    <w:rsid w:val="007434F7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CEB"/>
    <w:rsid w:val="0075518A"/>
    <w:rsid w:val="007554DF"/>
    <w:rsid w:val="00755594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7C0"/>
    <w:rsid w:val="007679CD"/>
    <w:rsid w:val="00770038"/>
    <w:rsid w:val="00770B92"/>
    <w:rsid w:val="00770BBD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69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A7AD4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7AC"/>
    <w:rsid w:val="007C6C17"/>
    <w:rsid w:val="007C7338"/>
    <w:rsid w:val="007D0249"/>
    <w:rsid w:val="007D025B"/>
    <w:rsid w:val="007D0B63"/>
    <w:rsid w:val="007D0BFB"/>
    <w:rsid w:val="007D0C2E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EAD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1C8E"/>
    <w:rsid w:val="00802045"/>
    <w:rsid w:val="00802658"/>
    <w:rsid w:val="008027D2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7A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93B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975"/>
    <w:rsid w:val="00817479"/>
    <w:rsid w:val="00817773"/>
    <w:rsid w:val="00817BCB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34D"/>
    <w:rsid w:val="00857441"/>
    <w:rsid w:val="00857CE6"/>
    <w:rsid w:val="00860E59"/>
    <w:rsid w:val="00861F45"/>
    <w:rsid w:val="00861FDA"/>
    <w:rsid w:val="00862155"/>
    <w:rsid w:val="00862647"/>
    <w:rsid w:val="00862A13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B8"/>
    <w:rsid w:val="00885D9F"/>
    <w:rsid w:val="00886706"/>
    <w:rsid w:val="008867F7"/>
    <w:rsid w:val="00886BBB"/>
    <w:rsid w:val="00886CC3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680"/>
    <w:rsid w:val="008C09C4"/>
    <w:rsid w:val="008C0C60"/>
    <w:rsid w:val="008C0F1D"/>
    <w:rsid w:val="008C1265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79C"/>
    <w:rsid w:val="009072BE"/>
    <w:rsid w:val="009072C1"/>
    <w:rsid w:val="0090772A"/>
    <w:rsid w:val="00907B5C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657A"/>
    <w:rsid w:val="009267C2"/>
    <w:rsid w:val="009268A8"/>
    <w:rsid w:val="009268CF"/>
    <w:rsid w:val="00927063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1B15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CCE"/>
    <w:rsid w:val="00943646"/>
    <w:rsid w:val="009437BA"/>
    <w:rsid w:val="009437EE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DDD"/>
    <w:rsid w:val="00957F15"/>
    <w:rsid w:val="00960004"/>
    <w:rsid w:val="00960135"/>
    <w:rsid w:val="00960493"/>
    <w:rsid w:val="009609EE"/>
    <w:rsid w:val="009609FC"/>
    <w:rsid w:val="0096122A"/>
    <w:rsid w:val="0096166C"/>
    <w:rsid w:val="009616B9"/>
    <w:rsid w:val="009618A7"/>
    <w:rsid w:val="009618DB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68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88"/>
    <w:rsid w:val="00973212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61CD"/>
    <w:rsid w:val="00997292"/>
    <w:rsid w:val="009972A0"/>
    <w:rsid w:val="00997873"/>
    <w:rsid w:val="0099798D"/>
    <w:rsid w:val="009A0096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A4C"/>
    <w:rsid w:val="009B34AD"/>
    <w:rsid w:val="009B35A4"/>
    <w:rsid w:val="009B3673"/>
    <w:rsid w:val="009B3702"/>
    <w:rsid w:val="009B421D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ED4"/>
    <w:rsid w:val="009F7035"/>
    <w:rsid w:val="009F7436"/>
    <w:rsid w:val="009F750D"/>
    <w:rsid w:val="009F75E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03E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527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984"/>
    <w:rsid w:val="00A27A21"/>
    <w:rsid w:val="00A303C8"/>
    <w:rsid w:val="00A30403"/>
    <w:rsid w:val="00A3155E"/>
    <w:rsid w:val="00A31E8B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10C2"/>
    <w:rsid w:val="00A4150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5101"/>
    <w:rsid w:val="00A656E6"/>
    <w:rsid w:val="00A65D3E"/>
    <w:rsid w:val="00A65D63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F18"/>
    <w:rsid w:val="00A71319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AE0"/>
    <w:rsid w:val="00AA2FD8"/>
    <w:rsid w:val="00AA2FF9"/>
    <w:rsid w:val="00AA33D9"/>
    <w:rsid w:val="00AA36C4"/>
    <w:rsid w:val="00AA4051"/>
    <w:rsid w:val="00AA430D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2D1E"/>
    <w:rsid w:val="00AB343F"/>
    <w:rsid w:val="00AB3D40"/>
    <w:rsid w:val="00AB3DDA"/>
    <w:rsid w:val="00AB3F95"/>
    <w:rsid w:val="00AB4A24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1581"/>
    <w:rsid w:val="00AD18F4"/>
    <w:rsid w:val="00AD2222"/>
    <w:rsid w:val="00AD2A54"/>
    <w:rsid w:val="00AD319D"/>
    <w:rsid w:val="00AD39B0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E91"/>
    <w:rsid w:val="00AF527D"/>
    <w:rsid w:val="00AF5442"/>
    <w:rsid w:val="00AF5453"/>
    <w:rsid w:val="00AF552E"/>
    <w:rsid w:val="00AF5793"/>
    <w:rsid w:val="00AF597B"/>
    <w:rsid w:val="00AF5BB7"/>
    <w:rsid w:val="00AF62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49D"/>
    <w:rsid w:val="00B276FA"/>
    <w:rsid w:val="00B27B60"/>
    <w:rsid w:val="00B301F4"/>
    <w:rsid w:val="00B3073F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817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B4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F0C"/>
    <w:rsid w:val="00B843E8"/>
    <w:rsid w:val="00B847F5"/>
    <w:rsid w:val="00B85091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19B"/>
    <w:rsid w:val="00B9350E"/>
    <w:rsid w:val="00B93623"/>
    <w:rsid w:val="00B93AA2"/>
    <w:rsid w:val="00B93B7D"/>
    <w:rsid w:val="00B94149"/>
    <w:rsid w:val="00B947D0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543E"/>
    <w:rsid w:val="00BA547F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EA1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5E5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190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81"/>
    <w:rsid w:val="00C00200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798"/>
    <w:rsid w:val="00C128D3"/>
    <w:rsid w:val="00C12AC5"/>
    <w:rsid w:val="00C12CF9"/>
    <w:rsid w:val="00C12FE9"/>
    <w:rsid w:val="00C13054"/>
    <w:rsid w:val="00C13A3C"/>
    <w:rsid w:val="00C13D95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7320"/>
    <w:rsid w:val="00C27430"/>
    <w:rsid w:val="00C2751D"/>
    <w:rsid w:val="00C305C6"/>
    <w:rsid w:val="00C3066B"/>
    <w:rsid w:val="00C30FEA"/>
    <w:rsid w:val="00C3105B"/>
    <w:rsid w:val="00C31130"/>
    <w:rsid w:val="00C316DD"/>
    <w:rsid w:val="00C31FD9"/>
    <w:rsid w:val="00C32168"/>
    <w:rsid w:val="00C32361"/>
    <w:rsid w:val="00C326D9"/>
    <w:rsid w:val="00C32AB9"/>
    <w:rsid w:val="00C32E9D"/>
    <w:rsid w:val="00C33758"/>
    <w:rsid w:val="00C338C0"/>
    <w:rsid w:val="00C33C85"/>
    <w:rsid w:val="00C343B9"/>
    <w:rsid w:val="00C34B2D"/>
    <w:rsid w:val="00C34CF9"/>
    <w:rsid w:val="00C34D89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95F"/>
    <w:rsid w:val="00C67A18"/>
    <w:rsid w:val="00C67A3E"/>
    <w:rsid w:val="00C67C04"/>
    <w:rsid w:val="00C700F7"/>
    <w:rsid w:val="00C7044B"/>
    <w:rsid w:val="00C7080B"/>
    <w:rsid w:val="00C7089D"/>
    <w:rsid w:val="00C70932"/>
    <w:rsid w:val="00C70DC3"/>
    <w:rsid w:val="00C715D0"/>
    <w:rsid w:val="00C715EF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476"/>
    <w:rsid w:val="00C77939"/>
    <w:rsid w:val="00C77E22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63DF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F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3EB"/>
    <w:rsid w:val="00CE599B"/>
    <w:rsid w:val="00CE6603"/>
    <w:rsid w:val="00CE660E"/>
    <w:rsid w:val="00CE6880"/>
    <w:rsid w:val="00CE6ACD"/>
    <w:rsid w:val="00CE7424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6BE"/>
    <w:rsid w:val="00CF49CC"/>
    <w:rsid w:val="00CF4A69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206D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ED6"/>
    <w:rsid w:val="00D40403"/>
    <w:rsid w:val="00D409AC"/>
    <w:rsid w:val="00D40CAE"/>
    <w:rsid w:val="00D40D5D"/>
    <w:rsid w:val="00D40D75"/>
    <w:rsid w:val="00D40DC8"/>
    <w:rsid w:val="00D413B1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C8B"/>
    <w:rsid w:val="00D86F66"/>
    <w:rsid w:val="00D870E5"/>
    <w:rsid w:val="00D87464"/>
    <w:rsid w:val="00D87B8B"/>
    <w:rsid w:val="00D90DCD"/>
    <w:rsid w:val="00D9144F"/>
    <w:rsid w:val="00D9156F"/>
    <w:rsid w:val="00D91A37"/>
    <w:rsid w:val="00D91DE5"/>
    <w:rsid w:val="00D91EC4"/>
    <w:rsid w:val="00D91FD0"/>
    <w:rsid w:val="00D92272"/>
    <w:rsid w:val="00D927D1"/>
    <w:rsid w:val="00D92C13"/>
    <w:rsid w:val="00D92E9C"/>
    <w:rsid w:val="00D937CD"/>
    <w:rsid w:val="00D93802"/>
    <w:rsid w:val="00D94664"/>
    <w:rsid w:val="00D94A16"/>
    <w:rsid w:val="00D94BE5"/>
    <w:rsid w:val="00D94E65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A78A6"/>
    <w:rsid w:val="00DB0057"/>
    <w:rsid w:val="00DB0AAB"/>
    <w:rsid w:val="00DB0B11"/>
    <w:rsid w:val="00DB0C70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C54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2549"/>
    <w:rsid w:val="00E125E5"/>
    <w:rsid w:val="00E128AA"/>
    <w:rsid w:val="00E12D55"/>
    <w:rsid w:val="00E12F8B"/>
    <w:rsid w:val="00E13294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0C6C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FAA"/>
    <w:rsid w:val="00E37369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7E7"/>
    <w:rsid w:val="00E80888"/>
    <w:rsid w:val="00E80A06"/>
    <w:rsid w:val="00E80BDA"/>
    <w:rsid w:val="00E818ED"/>
    <w:rsid w:val="00E819CF"/>
    <w:rsid w:val="00E81DE5"/>
    <w:rsid w:val="00E821A4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AFD"/>
    <w:rsid w:val="00E85B93"/>
    <w:rsid w:val="00E85C00"/>
    <w:rsid w:val="00E8602F"/>
    <w:rsid w:val="00E86262"/>
    <w:rsid w:val="00E86914"/>
    <w:rsid w:val="00E86A21"/>
    <w:rsid w:val="00E86A91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0E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41B"/>
    <w:rsid w:val="00EE494A"/>
    <w:rsid w:val="00EE4D00"/>
    <w:rsid w:val="00EE5405"/>
    <w:rsid w:val="00EE5483"/>
    <w:rsid w:val="00EE59FE"/>
    <w:rsid w:val="00EE5D13"/>
    <w:rsid w:val="00EE60F1"/>
    <w:rsid w:val="00EE68AB"/>
    <w:rsid w:val="00EE6B8C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5121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A41"/>
    <w:rsid w:val="00F13E6C"/>
    <w:rsid w:val="00F142BA"/>
    <w:rsid w:val="00F14737"/>
    <w:rsid w:val="00F1474E"/>
    <w:rsid w:val="00F147D8"/>
    <w:rsid w:val="00F149FB"/>
    <w:rsid w:val="00F14A43"/>
    <w:rsid w:val="00F14C31"/>
    <w:rsid w:val="00F150F9"/>
    <w:rsid w:val="00F1513F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AA"/>
    <w:rsid w:val="00F309EC"/>
    <w:rsid w:val="00F30C4B"/>
    <w:rsid w:val="00F312E3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A20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8B2"/>
    <w:rsid w:val="00F74436"/>
    <w:rsid w:val="00F74615"/>
    <w:rsid w:val="00F74648"/>
    <w:rsid w:val="00F747DD"/>
    <w:rsid w:val="00F74961"/>
    <w:rsid w:val="00F751C5"/>
    <w:rsid w:val="00F75299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6CC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A76"/>
    <w:rsid w:val="00FA1CE8"/>
    <w:rsid w:val="00FA1FDC"/>
    <w:rsid w:val="00FA25C3"/>
    <w:rsid w:val="00FA26AB"/>
    <w:rsid w:val="00FA2B0F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612F"/>
    <w:rsid w:val="00FA695F"/>
    <w:rsid w:val="00FA6FC1"/>
    <w:rsid w:val="00FA7287"/>
    <w:rsid w:val="00FA7764"/>
    <w:rsid w:val="00FA7D1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C70"/>
    <w:rsid w:val="00FB3223"/>
    <w:rsid w:val="00FB347A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FFC"/>
    <w:rsid w:val="00FF133D"/>
    <w:rsid w:val="00FF159A"/>
    <w:rsid w:val="00FF1A85"/>
    <w:rsid w:val="00FF1D20"/>
    <w:rsid w:val="00FF23A6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B3">
    <w:name w:val="B3"/>
    <w:basedOn w:val="Normal"/>
    <w:link w:val="B3Char"/>
    <w:qFormat/>
    <w:rsid w:val="00FA2B0F"/>
    <w:pPr>
      <w:spacing w:beforeLines="0" w:before="0" w:after="180"/>
      <w:ind w:left="1135" w:hanging="284"/>
      <w:jc w:val="left"/>
    </w:pPr>
    <w:rPr>
      <w:rFonts w:eastAsia="宋体"/>
      <w:szCs w:val="20"/>
      <w:lang w:val="x-none"/>
    </w:rPr>
  </w:style>
  <w:style w:type="character" w:customStyle="1" w:styleId="B2Char">
    <w:name w:val="B2 Char"/>
    <w:link w:val="B2"/>
    <w:qFormat/>
    <w:rsid w:val="00FA2B0F"/>
    <w:rPr>
      <w:rFonts w:eastAsia="Times New Roman"/>
      <w:lang w:val="en-GB" w:eastAsia="en-GB"/>
    </w:rPr>
  </w:style>
  <w:style w:type="character" w:customStyle="1" w:styleId="B3Char">
    <w:name w:val="B3 Char"/>
    <w:link w:val="B3"/>
    <w:rsid w:val="00FA2B0F"/>
    <w:rPr>
      <w:lang w:val="x-none" w:eastAsia="en-US"/>
    </w:rPr>
  </w:style>
  <w:style w:type="paragraph" w:customStyle="1" w:styleId="PL">
    <w:name w:val="PL"/>
    <w:link w:val="PLChar"/>
    <w:qFormat/>
    <w:rsid w:val="00642EA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42EA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F98BB-292D-4447-A4A1-73A694C2D3FA}">
  <ds:schemaRefs>
    <ds:schemaRef ds:uri="http://purl.org/dc/elements/1.1/"/>
    <ds:schemaRef ds:uri="http://www.w3.org/XML/1998/namespace"/>
    <ds:schemaRef ds:uri="1c248485-b98a-4513-a581-ff7cb1688d78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194d48-cc26-4b7e-909f-baa95c83abf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2440A15-0FAA-4C0F-8F29-89DDA0D6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9C8967-E27F-4350-A8BC-4FFDC0B6A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E5A138D-ECAA-4DDD-8A36-2DB67A98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589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117</cp:revision>
  <dcterms:created xsi:type="dcterms:W3CDTF">2022-04-25T02:26:00Z</dcterms:created>
  <dcterms:modified xsi:type="dcterms:W3CDTF">2022-08-12T03:43:00Z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